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4F00C" w14:textId="77777777" w:rsidR="00C2443E" w:rsidRDefault="00C2443E" w:rsidP="00C2443E">
      <w:pPr>
        <w:jc w:val="center"/>
        <w:rPr>
          <w:rFonts w:ascii="Times New Roman" w:hAnsi="Times New Roman"/>
        </w:rPr>
      </w:pPr>
      <w:bookmarkStart w:id="0" w:name="_GoBack"/>
      <w:r>
        <w:rPr>
          <w:rFonts w:ascii="Times New Roman" w:hAnsi="Times New Roman"/>
        </w:rPr>
        <w:t>Jean-Michel Maulpoix et Paul Celan : le lyrisme après Auschwitz</w:t>
      </w:r>
    </w:p>
    <w:bookmarkEnd w:id="0"/>
    <w:p w14:paraId="7CC9D54C" w14:textId="77777777" w:rsidR="00C2443E" w:rsidRDefault="00C2443E" w:rsidP="00C2443E">
      <w:pPr>
        <w:jc w:val="center"/>
        <w:rPr>
          <w:rFonts w:ascii="Times New Roman" w:hAnsi="Times New Roman"/>
        </w:rPr>
      </w:pPr>
    </w:p>
    <w:p w14:paraId="6608B5C0" w14:textId="77777777" w:rsidR="00C2443E" w:rsidRDefault="00C2443E" w:rsidP="00C2443E">
      <w:pPr>
        <w:spacing w:line="360" w:lineRule="auto"/>
        <w:jc w:val="center"/>
        <w:rPr>
          <w:rFonts w:ascii="Times New Roman" w:hAnsi="Times New Roman"/>
        </w:rPr>
      </w:pPr>
    </w:p>
    <w:p w14:paraId="77316B60" w14:textId="4BF75E83" w:rsidR="008B1986" w:rsidRDefault="00C2443E" w:rsidP="00C2443E">
      <w:pPr>
        <w:spacing w:line="360" w:lineRule="auto"/>
        <w:jc w:val="both"/>
        <w:rPr>
          <w:rFonts w:ascii="Times New Roman" w:hAnsi="Times New Roman"/>
        </w:rPr>
      </w:pPr>
      <w:r>
        <w:rPr>
          <w:rFonts w:ascii="Times New Roman" w:hAnsi="Times New Roman"/>
        </w:rPr>
        <w:tab/>
        <w:t>Le fond</w:t>
      </w:r>
      <w:r w:rsidR="00FC1725">
        <w:rPr>
          <w:rFonts w:ascii="Times New Roman" w:hAnsi="Times New Roman"/>
        </w:rPr>
        <w:t xml:space="preserve">ateur du lyrisme critique devait tôt ou tard rencontrer l’œuvre de Paul Celan sur son chemin ; cette rencontre eut lieu à la fin des années quatre-vingt-dix et se manifesta très concrètement dix ans plus tard, en 2009, par la publication d’un essai consacré à l’analyse de l’anthologie poétique publiée par Celan </w:t>
      </w:r>
      <w:r w:rsidR="007E5848">
        <w:rPr>
          <w:rFonts w:ascii="Times New Roman" w:hAnsi="Times New Roman"/>
        </w:rPr>
        <w:t xml:space="preserve">sous le titre de </w:t>
      </w:r>
      <w:r w:rsidR="007E5848" w:rsidRPr="007E5848">
        <w:rPr>
          <w:rFonts w:ascii="Times New Roman" w:hAnsi="Times New Roman"/>
          <w:i/>
        </w:rPr>
        <w:t>Ausgewählte Gedichte</w:t>
      </w:r>
      <w:r w:rsidR="007E5848">
        <w:rPr>
          <w:rFonts w:ascii="Times New Roman" w:hAnsi="Times New Roman"/>
        </w:rPr>
        <w:t xml:space="preserve"> en 1968 </w:t>
      </w:r>
      <w:r w:rsidR="00FC1725">
        <w:rPr>
          <w:rFonts w:ascii="Times New Roman" w:hAnsi="Times New Roman"/>
        </w:rPr>
        <w:t xml:space="preserve">et traduite par Jean-Pierre Lefebvre </w:t>
      </w:r>
      <w:r w:rsidR="007E5848">
        <w:rPr>
          <w:rFonts w:ascii="Times New Roman" w:hAnsi="Times New Roman"/>
        </w:rPr>
        <w:t xml:space="preserve">en 1998 </w:t>
      </w:r>
      <w:r w:rsidR="00FC1725">
        <w:rPr>
          <w:rFonts w:ascii="Times New Roman" w:hAnsi="Times New Roman"/>
        </w:rPr>
        <w:t>dans la collection Poésie/Gallimard.</w:t>
      </w:r>
      <w:r w:rsidR="00D036F1">
        <w:rPr>
          <w:rFonts w:ascii="Times New Roman" w:hAnsi="Times New Roman"/>
        </w:rPr>
        <w:t xml:space="preserve"> Celan dont l’œuvre incarne la persistance du lyrisme après Auschwitz ne pouvait </w:t>
      </w:r>
      <w:r w:rsidR="008B1986">
        <w:rPr>
          <w:rFonts w:ascii="Times New Roman" w:hAnsi="Times New Roman"/>
        </w:rPr>
        <w:t xml:space="preserve">en effet </w:t>
      </w:r>
      <w:r w:rsidR="00D036F1">
        <w:rPr>
          <w:rFonts w:ascii="Times New Roman" w:hAnsi="Times New Roman"/>
        </w:rPr>
        <w:t xml:space="preserve">qu’alimenter la réflexion théorique de Jean-Michel Maulpoix qui à l’automne 1999 publiait un numéro du </w:t>
      </w:r>
      <w:r w:rsidR="00D036F1" w:rsidRPr="00FB729B">
        <w:rPr>
          <w:rFonts w:ascii="Times New Roman" w:hAnsi="Times New Roman"/>
          <w:i/>
        </w:rPr>
        <w:t>Nouveau Recueil</w:t>
      </w:r>
      <w:r w:rsidR="00D036F1">
        <w:rPr>
          <w:rFonts w:ascii="Times New Roman" w:hAnsi="Times New Roman"/>
        </w:rPr>
        <w:t xml:space="preserve"> intitulé </w:t>
      </w:r>
      <w:r w:rsidR="00956E26">
        <w:rPr>
          <w:rFonts w:ascii="Times New Roman" w:hAnsi="Times New Roman"/>
        </w:rPr>
        <w:t xml:space="preserve">« D’un lyrisme critique » dans lequel Jasmine Getz citait un vers de </w:t>
      </w:r>
      <w:r w:rsidR="00956E26" w:rsidRPr="00FB729B">
        <w:rPr>
          <w:rFonts w:ascii="Times New Roman" w:hAnsi="Times New Roman"/>
          <w:i/>
        </w:rPr>
        <w:t>Fadensonnen</w:t>
      </w:r>
      <w:r w:rsidR="00D00771">
        <w:rPr>
          <w:rFonts w:ascii="Times New Roman" w:hAnsi="Times New Roman"/>
        </w:rPr>
        <w:t> : « Es sind noch L</w:t>
      </w:r>
      <w:r w:rsidR="00956E26">
        <w:rPr>
          <w:rFonts w:ascii="Times New Roman" w:hAnsi="Times New Roman"/>
        </w:rPr>
        <w:t>ieder zu singen jenseits der Menschen</w:t>
      </w:r>
      <w:r w:rsidR="00956E26">
        <w:rPr>
          <w:rStyle w:val="Appelnotedebasdep"/>
          <w:rFonts w:ascii="Times New Roman" w:hAnsi="Times New Roman"/>
        </w:rPr>
        <w:footnoteReference w:id="1"/>
      </w:r>
      <w:r w:rsidR="00956E26">
        <w:rPr>
          <w:rFonts w:ascii="Times New Roman" w:hAnsi="Times New Roman"/>
        </w:rPr>
        <w:t> » (</w:t>
      </w:r>
      <w:r w:rsidR="00FB729B">
        <w:rPr>
          <w:rFonts w:ascii="Times New Roman" w:hAnsi="Times New Roman"/>
        </w:rPr>
        <w:t>« </w:t>
      </w:r>
      <w:r w:rsidR="00956E26">
        <w:rPr>
          <w:rFonts w:ascii="Times New Roman" w:hAnsi="Times New Roman"/>
        </w:rPr>
        <w:t>Il y a encore de</w:t>
      </w:r>
      <w:r w:rsidR="00FB729B">
        <w:rPr>
          <w:rFonts w:ascii="Times New Roman" w:hAnsi="Times New Roman"/>
        </w:rPr>
        <w:t xml:space="preserve">s chants à chanter au-delà des </w:t>
      </w:r>
      <w:r w:rsidR="00956E26">
        <w:rPr>
          <w:rFonts w:ascii="Times New Roman" w:hAnsi="Times New Roman"/>
        </w:rPr>
        <w:t>homme</w:t>
      </w:r>
      <w:r w:rsidR="00FB729B">
        <w:rPr>
          <w:rFonts w:ascii="Times New Roman" w:hAnsi="Times New Roman"/>
        </w:rPr>
        <w:t>s</w:t>
      </w:r>
      <w:r w:rsidR="00956E26">
        <w:rPr>
          <w:rFonts w:ascii="Times New Roman" w:hAnsi="Times New Roman"/>
        </w:rPr>
        <w:t> »)</w:t>
      </w:r>
      <w:r w:rsidR="00FB729B">
        <w:rPr>
          <w:rFonts w:ascii="Times New Roman" w:hAnsi="Times New Roman"/>
        </w:rPr>
        <w:t xml:space="preserve">. </w:t>
      </w:r>
      <w:r w:rsidR="008B1986">
        <w:rPr>
          <w:rFonts w:ascii="Times New Roman" w:hAnsi="Times New Roman"/>
        </w:rPr>
        <w:t xml:space="preserve">L’intérêt de Jean-Michel Maulpoix pour Celan est explicite dans </w:t>
      </w:r>
      <w:r w:rsidR="008B1986" w:rsidRPr="008B1986">
        <w:rPr>
          <w:rFonts w:ascii="Times New Roman" w:hAnsi="Times New Roman"/>
          <w:i/>
        </w:rPr>
        <w:t>Le poète perplexe</w:t>
      </w:r>
      <w:r w:rsidR="008B1986">
        <w:rPr>
          <w:rFonts w:ascii="Times New Roman" w:hAnsi="Times New Roman"/>
        </w:rPr>
        <w:t xml:space="preserve"> où il cite Celan puis établit un lien très fort entre leurs deux œuvres :</w:t>
      </w:r>
    </w:p>
    <w:p w14:paraId="3DF13FE8" w14:textId="77777777" w:rsidR="008B1986" w:rsidRDefault="008B1986" w:rsidP="008B1986">
      <w:pPr>
        <w:spacing w:before="120" w:after="120"/>
        <w:ind w:left="851"/>
        <w:jc w:val="both"/>
        <w:rPr>
          <w:rFonts w:ascii="Times New Roman" w:hAnsi="Times New Roman"/>
        </w:rPr>
      </w:pPr>
      <w:r>
        <w:rPr>
          <w:rFonts w:ascii="Times New Roman" w:hAnsi="Times New Roman"/>
        </w:rPr>
        <w:t xml:space="preserve">« Il y avait de la terre en eux et ils creusaient » écrit Paul Celan, dans </w:t>
      </w:r>
      <w:r>
        <w:rPr>
          <w:rFonts w:ascii="Times New Roman" w:hAnsi="Times New Roman"/>
          <w:i/>
        </w:rPr>
        <w:t>La rose de personne</w:t>
      </w:r>
      <w:r>
        <w:rPr>
          <w:rFonts w:ascii="Times New Roman" w:hAnsi="Times New Roman"/>
        </w:rPr>
        <w:t>.</w:t>
      </w:r>
    </w:p>
    <w:p w14:paraId="6B2D6ED6" w14:textId="77777777" w:rsidR="008B1986" w:rsidRDefault="008B1986" w:rsidP="008B1986">
      <w:pPr>
        <w:spacing w:before="120" w:after="120"/>
        <w:ind w:left="851"/>
        <w:jc w:val="both"/>
        <w:rPr>
          <w:rFonts w:ascii="Times New Roman" w:hAnsi="Times New Roman"/>
        </w:rPr>
      </w:pPr>
      <w:r>
        <w:rPr>
          <w:rFonts w:ascii="Times New Roman" w:hAnsi="Times New Roman"/>
          <w:i/>
        </w:rPr>
        <w:t>Creuser</w:t>
      </w:r>
      <w:r>
        <w:rPr>
          <w:rFonts w:ascii="Times New Roman" w:hAnsi="Times New Roman"/>
        </w:rPr>
        <w:t> : ce verbe m’obsède. Est-ce le sens ou la tombe ?</w:t>
      </w:r>
    </w:p>
    <w:p w14:paraId="4901F37D" w14:textId="77777777" w:rsidR="008B1986" w:rsidRDefault="008B1986" w:rsidP="008B1986">
      <w:pPr>
        <w:spacing w:before="120" w:after="120"/>
        <w:ind w:left="851"/>
        <w:jc w:val="both"/>
        <w:rPr>
          <w:rFonts w:ascii="Times New Roman" w:hAnsi="Times New Roman"/>
        </w:rPr>
      </w:pPr>
      <w:r>
        <w:rPr>
          <w:rFonts w:ascii="Times New Roman" w:hAnsi="Times New Roman"/>
        </w:rPr>
        <w:t>Écrire : renverser en creusement le primordial mouvement d’envol.</w:t>
      </w:r>
      <w:r>
        <w:rPr>
          <w:rStyle w:val="Appelnotedebasdep"/>
          <w:rFonts w:ascii="Times New Roman" w:hAnsi="Times New Roman"/>
        </w:rPr>
        <w:footnoteReference w:id="2"/>
      </w:r>
    </w:p>
    <w:p w14:paraId="6AE6E40A" w14:textId="77777777" w:rsidR="008B1986" w:rsidRDefault="008B1986" w:rsidP="00C2443E">
      <w:pPr>
        <w:spacing w:line="360" w:lineRule="auto"/>
        <w:jc w:val="both"/>
        <w:rPr>
          <w:rFonts w:ascii="Times New Roman" w:hAnsi="Times New Roman"/>
        </w:rPr>
      </w:pPr>
    </w:p>
    <w:p w14:paraId="36C74779" w14:textId="481B5DE4" w:rsidR="00C2443E" w:rsidRDefault="008B1986" w:rsidP="00C2443E">
      <w:pPr>
        <w:spacing w:line="360" w:lineRule="auto"/>
        <w:jc w:val="both"/>
        <w:rPr>
          <w:rFonts w:ascii="Times New Roman" w:hAnsi="Times New Roman"/>
        </w:rPr>
      </w:pPr>
      <w:r>
        <w:rPr>
          <w:rFonts w:ascii="Times New Roman" w:hAnsi="Times New Roman"/>
        </w:rPr>
        <w:t xml:space="preserve">Nous voudrions donc nous interroger sur l’impact de l’œuvre de Celan sur la poésie de Jean-Michel Maulpoix avant de voir comment il l’intègre à sa réflexion théorique. C’est dans </w:t>
      </w:r>
      <w:r w:rsidRPr="008B1986">
        <w:rPr>
          <w:rFonts w:ascii="Times New Roman" w:hAnsi="Times New Roman"/>
          <w:i/>
        </w:rPr>
        <w:t>Pas sur la neige</w:t>
      </w:r>
      <w:r>
        <w:rPr>
          <w:rFonts w:ascii="Times New Roman" w:hAnsi="Times New Roman"/>
        </w:rPr>
        <w:t xml:space="preserve"> que la présence de Paul Celan est la plus forte, recueil paru seulement deux ans après </w:t>
      </w:r>
      <w:r w:rsidRPr="008B1986">
        <w:rPr>
          <w:rFonts w:ascii="Times New Roman" w:hAnsi="Times New Roman"/>
          <w:i/>
        </w:rPr>
        <w:t>Le poète perplexe</w:t>
      </w:r>
      <w:r w:rsidR="005B1340">
        <w:rPr>
          <w:rFonts w:ascii="Times New Roman" w:hAnsi="Times New Roman"/>
        </w:rPr>
        <w:t> ; la lecture</w:t>
      </w:r>
      <w:r>
        <w:rPr>
          <w:rFonts w:ascii="Times New Roman" w:hAnsi="Times New Roman"/>
        </w:rPr>
        <w:t xml:space="preserve"> de quelques livres de Celan </w:t>
      </w:r>
      <w:r w:rsidR="00F45B5F">
        <w:rPr>
          <w:rFonts w:ascii="Times New Roman" w:hAnsi="Times New Roman"/>
        </w:rPr>
        <w:t xml:space="preserve">et notamment ce verbe « creuser » </w:t>
      </w:r>
      <w:r>
        <w:rPr>
          <w:rFonts w:ascii="Times New Roman" w:hAnsi="Times New Roman"/>
        </w:rPr>
        <w:t xml:space="preserve">semblent avoir marqué l’écriture de </w:t>
      </w:r>
      <w:r w:rsidRPr="00F45B5F">
        <w:rPr>
          <w:rFonts w:ascii="Times New Roman" w:hAnsi="Times New Roman"/>
          <w:i/>
        </w:rPr>
        <w:t>Pas sur la neige</w:t>
      </w:r>
      <w:r>
        <w:rPr>
          <w:rFonts w:ascii="Times New Roman" w:hAnsi="Times New Roman"/>
        </w:rPr>
        <w:t xml:space="preserve"> que nou</w:t>
      </w:r>
      <w:r w:rsidR="00F45B5F">
        <w:rPr>
          <w:rFonts w:ascii="Times New Roman" w:hAnsi="Times New Roman"/>
        </w:rPr>
        <w:t xml:space="preserve">s </w:t>
      </w:r>
      <w:r w:rsidR="00E312A8">
        <w:rPr>
          <w:rFonts w:ascii="Times New Roman" w:hAnsi="Times New Roman"/>
        </w:rPr>
        <w:t>tenterons de relire en lien avec cette nouvelle définition de l’acte d’écrire.</w:t>
      </w:r>
      <w:r w:rsidR="00F45B5F">
        <w:rPr>
          <w:rFonts w:ascii="Times New Roman" w:hAnsi="Times New Roman"/>
        </w:rPr>
        <w:t xml:space="preserve"> Nous nous demanderons ensuite ce que Jean-Michel Maulpoix retient de Celan dans son œuvre théorique avant de voir quelle place il lui accorde dans sa lecture des poètes de la modernité.</w:t>
      </w:r>
    </w:p>
    <w:p w14:paraId="160DBFE8" w14:textId="77777777" w:rsidR="00F45B5F" w:rsidRDefault="00F45B5F" w:rsidP="00C2443E">
      <w:pPr>
        <w:spacing w:line="360" w:lineRule="auto"/>
        <w:jc w:val="both"/>
        <w:rPr>
          <w:rFonts w:ascii="Times New Roman" w:hAnsi="Times New Roman"/>
        </w:rPr>
      </w:pPr>
    </w:p>
    <w:p w14:paraId="2887DDAE" w14:textId="77777777" w:rsidR="00F45B5F" w:rsidRPr="00F45B5F" w:rsidRDefault="00F45B5F" w:rsidP="00F45B5F">
      <w:pPr>
        <w:spacing w:line="360" w:lineRule="auto"/>
        <w:jc w:val="center"/>
        <w:rPr>
          <w:rFonts w:ascii="Times New Roman" w:hAnsi="Times New Roman"/>
          <w:b/>
        </w:rPr>
      </w:pPr>
      <w:r>
        <w:rPr>
          <w:rFonts w:ascii="Times New Roman" w:hAnsi="Times New Roman"/>
          <w:b/>
        </w:rPr>
        <w:t>*</w:t>
      </w:r>
    </w:p>
    <w:p w14:paraId="213823F6" w14:textId="77777777" w:rsidR="00C2443E" w:rsidRDefault="00C2443E">
      <w:pPr>
        <w:rPr>
          <w:rFonts w:ascii="Times New Roman" w:hAnsi="Times New Roman"/>
          <w:b/>
        </w:rPr>
      </w:pPr>
    </w:p>
    <w:p w14:paraId="01C84B38" w14:textId="77777777" w:rsidR="00C2443E" w:rsidRDefault="00C2443E">
      <w:pPr>
        <w:rPr>
          <w:rFonts w:ascii="Times New Roman" w:hAnsi="Times New Roman"/>
          <w:b/>
        </w:rPr>
      </w:pPr>
    </w:p>
    <w:p w14:paraId="7BFA5551" w14:textId="77777777" w:rsidR="00395CB7" w:rsidRPr="00395CB7" w:rsidRDefault="00395CB7" w:rsidP="00534F5E">
      <w:pPr>
        <w:ind w:firstLine="708"/>
        <w:rPr>
          <w:rFonts w:ascii="Times New Roman" w:hAnsi="Times New Roman"/>
          <w:b/>
        </w:rPr>
      </w:pPr>
      <w:r w:rsidRPr="00395CB7">
        <w:rPr>
          <w:rFonts w:ascii="Times New Roman" w:hAnsi="Times New Roman"/>
          <w:b/>
        </w:rPr>
        <w:t xml:space="preserve">Pour une lecture celanienne de </w:t>
      </w:r>
      <w:r w:rsidRPr="00395CB7">
        <w:rPr>
          <w:rFonts w:ascii="Times New Roman" w:hAnsi="Times New Roman"/>
          <w:b/>
          <w:i/>
        </w:rPr>
        <w:t>Pas sur la neige</w:t>
      </w:r>
    </w:p>
    <w:p w14:paraId="4DA80A8D" w14:textId="77777777" w:rsidR="00395CB7" w:rsidRDefault="00395CB7"/>
    <w:p w14:paraId="245EF099" w14:textId="4AF53419" w:rsidR="00D00771" w:rsidRDefault="00395CB7" w:rsidP="00D00771">
      <w:pPr>
        <w:spacing w:line="360" w:lineRule="auto"/>
        <w:ind w:firstLine="708"/>
        <w:jc w:val="both"/>
        <w:rPr>
          <w:rFonts w:ascii="Times New Roman" w:hAnsi="Times New Roman"/>
        </w:rPr>
      </w:pPr>
      <w:r w:rsidRPr="00395CB7">
        <w:rPr>
          <w:rFonts w:ascii="Times New Roman" w:hAnsi="Times New Roman"/>
        </w:rPr>
        <w:t>« Par quels chemins dans l’invisible sont-ils passés, ces disparus qui nous reviennent ? Si décharnés, si pâles qu’on n’en voit que les pas ?</w:t>
      </w:r>
      <w:r w:rsidRPr="00395CB7">
        <w:rPr>
          <w:rStyle w:val="Appelnotedebasdep"/>
          <w:rFonts w:ascii="Times New Roman" w:hAnsi="Times New Roman"/>
        </w:rPr>
        <w:footnoteReference w:id="3"/>
      </w:r>
      <w:r w:rsidRPr="00395CB7">
        <w:rPr>
          <w:rFonts w:ascii="Times New Roman" w:hAnsi="Times New Roman"/>
        </w:rPr>
        <w:t> »</w:t>
      </w:r>
      <w:r w:rsidR="00D00771">
        <w:rPr>
          <w:rFonts w:ascii="Times New Roman" w:hAnsi="Times New Roman"/>
        </w:rPr>
        <w:t xml:space="preserve"> </w:t>
      </w:r>
      <w:r>
        <w:rPr>
          <w:rFonts w:ascii="Times New Roman" w:hAnsi="Times New Roman"/>
        </w:rPr>
        <w:t xml:space="preserve">L’interrogation est de Jean-Michel Maulpoix, elle pourrait être de Paul Celan. Le participe « décharnés » fait revenir à la mémoire les victimes des camps nazis. Le rapprochement est-il incongru ? </w:t>
      </w:r>
      <w:r w:rsidR="00FE0EAC">
        <w:rPr>
          <w:rFonts w:ascii="Times New Roman" w:hAnsi="Times New Roman"/>
        </w:rPr>
        <w:t>Peut-être pas, notamment si l’on se réfère au</w:t>
      </w:r>
      <w:r>
        <w:rPr>
          <w:rFonts w:ascii="Times New Roman" w:hAnsi="Times New Roman"/>
        </w:rPr>
        <w:t xml:space="preserve"> contexte dans lequel </w:t>
      </w:r>
      <w:r w:rsidRPr="00851A12">
        <w:rPr>
          <w:rFonts w:ascii="Times New Roman" w:hAnsi="Times New Roman"/>
          <w:i/>
        </w:rPr>
        <w:t>Pas sur la neige</w:t>
      </w:r>
      <w:r>
        <w:rPr>
          <w:rFonts w:ascii="Times New Roman" w:hAnsi="Times New Roman"/>
        </w:rPr>
        <w:t xml:space="preserve"> </w:t>
      </w:r>
      <w:r w:rsidR="00FE0EAC">
        <w:rPr>
          <w:rFonts w:ascii="Times New Roman" w:hAnsi="Times New Roman"/>
        </w:rPr>
        <w:t>fut commencé</w:t>
      </w:r>
      <w:r>
        <w:rPr>
          <w:rFonts w:ascii="Times New Roman" w:hAnsi="Times New Roman"/>
        </w:rPr>
        <w:t>. Jean-Michel Maulpoix se trouve alors en Bavière</w:t>
      </w:r>
      <w:r w:rsidR="00D00771">
        <w:rPr>
          <w:rFonts w:ascii="Times New Roman" w:hAnsi="Times New Roman"/>
        </w:rPr>
        <w:t xml:space="preserve"> pour un colloque</w:t>
      </w:r>
      <w:r>
        <w:rPr>
          <w:rFonts w:ascii="Times New Roman" w:hAnsi="Times New Roman"/>
        </w:rPr>
        <w:t xml:space="preserve">, non loin de Munich, non loin de Dachau. </w:t>
      </w:r>
      <w:r w:rsidR="00D00771">
        <w:rPr>
          <w:rFonts w:ascii="Times New Roman" w:hAnsi="Times New Roman"/>
        </w:rPr>
        <w:t>C’est janvier, il</w:t>
      </w:r>
      <w:r w:rsidR="00851A12">
        <w:rPr>
          <w:rFonts w:ascii="Times New Roman" w:hAnsi="Times New Roman"/>
        </w:rPr>
        <w:t xml:space="preserve"> se met à neiger et dans le souvenir des « Pas sur la neige » de Debus</w:t>
      </w:r>
      <w:r w:rsidR="00F10339">
        <w:rPr>
          <w:rFonts w:ascii="Times New Roman" w:hAnsi="Times New Roman"/>
        </w:rPr>
        <w:t>sy, des « Pas » de Valéry, écrivain</w:t>
      </w:r>
      <w:r w:rsidR="00D00771">
        <w:rPr>
          <w:rFonts w:ascii="Times New Roman" w:hAnsi="Times New Roman"/>
        </w:rPr>
        <w:t xml:space="preserve"> auquel le</w:t>
      </w:r>
      <w:r w:rsidR="00851A12">
        <w:rPr>
          <w:rFonts w:ascii="Times New Roman" w:hAnsi="Times New Roman"/>
        </w:rPr>
        <w:t xml:space="preserve"> colloque est consacré, le poète se met à écrire. Il est en Allemagne, il a lu Celan, essentiellement depuis qu’il a été amené à s’intéresser </w:t>
      </w:r>
      <w:r w:rsidR="00F10339">
        <w:rPr>
          <w:rFonts w:ascii="Times New Roman" w:hAnsi="Times New Roman"/>
        </w:rPr>
        <w:t xml:space="preserve">de près </w:t>
      </w:r>
      <w:r w:rsidR="00851A12">
        <w:rPr>
          <w:rFonts w:ascii="Times New Roman" w:hAnsi="Times New Roman"/>
        </w:rPr>
        <w:t xml:space="preserve">à la revue </w:t>
      </w:r>
      <w:r w:rsidR="00851A12" w:rsidRPr="00851A12">
        <w:rPr>
          <w:rFonts w:ascii="Times New Roman" w:hAnsi="Times New Roman"/>
          <w:i/>
        </w:rPr>
        <w:t>L’Ephémère</w:t>
      </w:r>
      <w:r w:rsidR="00851A12">
        <w:rPr>
          <w:rFonts w:ascii="Times New Roman" w:hAnsi="Times New Roman"/>
        </w:rPr>
        <w:t xml:space="preserve"> dans laquelle </w:t>
      </w:r>
      <w:r w:rsidR="00851A12" w:rsidRPr="00851A12">
        <w:rPr>
          <w:rFonts w:ascii="Times New Roman" w:hAnsi="Times New Roman"/>
          <w:i/>
        </w:rPr>
        <w:t>Le Méridien</w:t>
      </w:r>
      <w:r w:rsidR="00851A12">
        <w:rPr>
          <w:rFonts w:ascii="Times New Roman" w:hAnsi="Times New Roman"/>
        </w:rPr>
        <w:t xml:space="preserve"> a été publié en français, traduit par André du Bouchet. </w:t>
      </w:r>
      <w:r w:rsidR="00F10339">
        <w:rPr>
          <w:rFonts w:ascii="Times New Roman" w:hAnsi="Times New Roman"/>
        </w:rPr>
        <w:t xml:space="preserve">Jean-Michel Maulpoix a consacré une préface au livre d’Alain Mascarou, </w:t>
      </w:r>
      <w:r w:rsidR="00F10339" w:rsidRPr="00F10339">
        <w:rPr>
          <w:rFonts w:ascii="Times New Roman" w:hAnsi="Times New Roman"/>
          <w:i/>
        </w:rPr>
        <w:t>Les Cahiers de « L’Ephémère »</w:t>
      </w:r>
      <w:r w:rsidR="00F10339">
        <w:rPr>
          <w:rFonts w:ascii="Times New Roman" w:hAnsi="Times New Roman"/>
        </w:rPr>
        <w:t xml:space="preserve">, livre paru en 1998. Dans cette neige qui tombe sur la Bavière, il voit des pas. Son imaginaire s’y projette, le rythme de son écriture s’accorde un moment avec celui de l’invisible auquel renvoient ces pas. </w:t>
      </w:r>
      <w:r w:rsidR="00D00771">
        <w:rPr>
          <w:rFonts w:ascii="Times New Roman" w:hAnsi="Times New Roman"/>
        </w:rPr>
        <w:t xml:space="preserve">L’invisible pour Celan, c’est </w:t>
      </w:r>
      <w:r w:rsidR="00D00771">
        <w:rPr>
          <w:rFonts w:ascii="Times New Roman" w:hAnsi="Times New Roman"/>
          <w:i/>
        </w:rPr>
        <w:t xml:space="preserve">das </w:t>
      </w:r>
      <w:r w:rsidR="00D00771" w:rsidRPr="00D00771">
        <w:rPr>
          <w:rFonts w:ascii="Times New Roman" w:hAnsi="Times New Roman"/>
          <w:i/>
        </w:rPr>
        <w:t>Verlorne</w:t>
      </w:r>
      <w:r w:rsidR="00D00771">
        <w:rPr>
          <w:rFonts w:ascii="Times New Roman" w:hAnsi="Times New Roman"/>
        </w:rPr>
        <w:t xml:space="preserve">, le disparu, l’évanoui. Dans </w:t>
      </w:r>
      <w:r w:rsidR="002B4F1A">
        <w:rPr>
          <w:rFonts w:ascii="Times New Roman" w:hAnsi="Times New Roman"/>
        </w:rPr>
        <w:t>« </w:t>
      </w:r>
      <w:r w:rsidR="00D00771">
        <w:rPr>
          <w:rFonts w:ascii="Times New Roman" w:hAnsi="Times New Roman"/>
        </w:rPr>
        <w:t>Heimkehr</w:t>
      </w:r>
      <w:r w:rsidR="002B4F1A">
        <w:rPr>
          <w:rFonts w:ascii="Times New Roman" w:hAnsi="Times New Roman"/>
        </w:rPr>
        <w:t> »</w:t>
      </w:r>
      <w:r w:rsidR="00D00771">
        <w:rPr>
          <w:rFonts w:ascii="Times New Roman" w:hAnsi="Times New Roman"/>
        </w:rPr>
        <w:t xml:space="preserve"> il écrit : </w:t>
      </w:r>
    </w:p>
    <w:p w14:paraId="7A7811E3" w14:textId="73152E50" w:rsidR="00D00771" w:rsidRPr="00D00771" w:rsidRDefault="00D00771" w:rsidP="00D00771">
      <w:pPr>
        <w:ind w:firstLine="708"/>
        <w:jc w:val="both"/>
        <w:rPr>
          <w:rFonts w:ascii="Times New Roman" w:hAnsi="Times New Roman"/>
          <w:i/>
        </w:rPr>
      </w:pPr>
      <w:r w:rsidRPr="00D00771">
        <w:rPr>
          <w:rFonts w:ascii="Times New Roman" w:hAnsi="Times New Roman"/>
          <w:i/>
        </w:rPr>
        <w:t>Schneefall, dichter und dichter,</w:t>
      </w:r>
    </w:p>
    <w:p w14:paraId="6B533B41" w14:textId="62154976" w:rsidR="00D00771" w:rsidRPr="00D00771" w:rsidRDefault="002B4F1A" w:rsidP="00D00771">
      <w:pPr>
        <w:ind w:firstLine="708"/>
        <w:jc w:val="both"/>
        <w:rPr>
          <w:rFonts w:ascii="Times New Roman" w:hAnsi="Times New Roman"/>
          <w:i/>
        </w:rPr>
      </w:pPr>
      <w:r>
        <w:rPr>
          <w:rFonts w:ascii="Times New Roman" w:hAnsi="Times New Roman"/>
          <w:i/>
        </w:rPr>
        <w:t>t</w:t>
      </w:r>
      <w:r w:rsidR="00D00771" w:rsidRPr="00D00771">
        <w:rPr>
          <w:rFonts w:ascii="Times New Roman" w:hAnsi="Times New Roman"/>
          <w:i/>
        </w:rPr>
        <w:t>aubenfarben, wie gestern,</w:t>
      </w:r>
    </w:p>
    <w:p w14:paraId="2A6989F4" w14:textId="5C4E7F7A" w:rsidR="00D00771" w:rsidRPr="00D00771" w:rsidRDefault="00D00771" w:rsidP="00D00771">
      <w:pPr>
        <w:ind w:firstLine="708"/>
        <w:jc w:val="both"/>
        <w:rPr>
          <w:rFonts w:ascii="Times New Roman" w:hAnsi="Times New Roman"/>
          <w:i/>
        </w:rPr>
      </w:pPr>
      <w:r w:rsidRPr="00D00771">
        <w:rPr>
          <w:rFonts w:ascii="Times New Roman" w:hAnsi="Times New Roman"/>
          <w:i/>
        </w:rPr>
        <w:t>Schneefall, als schliefst du auch jetzt noch.</w:t>
      </w:r>
    </w:p>
    <w:p w14:paraId="3B1629CD" w14:textId="77777777" w:rsidR="00D00771" w:rsidRPr="00D00771" w:rsidRDefault="00D00771" w:rsidP="00D00771">
      <w:pPr>
        <w:ind w:firstLine="708"/>
        <w:jc w:val="both"/>
        <w:rPr>
          <w:rFonts w:ascii="Times New Roman" w:hAnsi="Times New Roman"/>
          <w:i/>
        </w:rPr>
      </w:pPr>
    </w:p>
    <w:p w14:paraId="4A7D5BA3" w14:textId="2D89A6DF" w:rsidR="00D00771" w:rsidRPr="00D00771" w:rsidRDefault="00D00771" w:rsidP="00D00771">
      <w:pPr>
        <w:ind w:firstLine="708"/>
        <w:jc w:val="both"/>
        <w:rPr>
          <w:rFonts w:ascii="Times New Roman" w:hAnsi="Times New Roman"/>
          <w:i/>
        </w:rPr>
      </w:pPr>
      <w:r w:rsidRPr="00D00771">
        <w:rPr>
          <w:rFonts w:ascii="Times New Roman" w:hAnsi="Times New Roman"/>
          <w:i/>
        </w:rPr>
        <w:t>Weithin gelagertes Weiß.</w:t>
      </w:r>
    </w:p>
    <w:p w14:paraId="72E09A3A" w14:textId="0B9876C4" w:rsidR="00D00771" w:rsidRPr="00D00771" w:rsidRDefault="00D00771" w:rsidP="00D00771">
      <w:pPr>
        <w:ind w:firstLine="708"/>
        <w:jc w:val="both"/>
        <w:rPr>
          <w:rFonts w:ascii="Times New Roman" w:hAnsi="Times New Roman"/>
          <w:i/>
        </w:rPr>
      </w:pPr>
      <w:r w:rsidRPr="00D00771">
        <w:rPr>
          <w:rFonts w:ascii="Times New Roman" w:hAnsi="Times New Roman"/>
          <w:i/>
        </w:rPr>
        <w:t xml:space="preserve">Drüberhin, endlos, </w:t>
      </w:r>
    </w:p>
    <w:p w14:paraId="28B38F98" w14:textId="2FBD9177" w:rsidR="00D00771" w:rsidRPr="00D00771" w:rsidRDefault="00D00771" w:rsidP="00D00771">
      <w:pPr>
        <w:ind w:firstLine="708"/>
        <w:jc w:val="both"/>
        <w:rPr>
          <w:rFonts w:ascii="Times New Roman" w:hAnsi="Times New Roman"/>
          <w:i/>
        </w:rPr>
      </w:pPr>
      <w:r w:rsidRPr="00D00771">
        <w:rPr>
          <w:rFonts w:ascii="Times New Roman" w:hAnsi="Times New Roman"/>
          <w:i/>
        </w:rPr>
        <w:t>die Schlittenspur des Verlornen.</w:t>
      </w:r>
    </w:p>
    <w:p w14:paraId="1682593A" w14:textId="77777777" w:rsidR="00D00771" w:rsidRDefault="00D00771" w:rsidP="00D00771">
      <w:pPr>
        <w:ind w:firstLine="708"/>
        <w:jc w:val="both"/>
        <w:rPr>
          <w:rFonts w:ascii="Times New Roman" w:hAnsi="Times New Roman"/>
        </w:rPr>
      </w:pPr>
    </w:p>
    <w:p w14:paraId="21A5B521" w14:textId="56BC3AF7" w:rsidR="00D00771" w:rsidRDefault="00D00771" w:rsidP="00D00771">
      <w:pPr>
        <w:ind w:firstLine="708"/>
        <w:jc w:val="both"/>
        <w:rPr>
          <w:rFonts w:ascii="Times New Roman" w:hAnsi="Times New Roman"/>
        </w:rPr>
      </w:pPr>
      <w:r>
        <w:rPr>
          <w:rFonts w:ascii="Times New Roman" w:hAnsi="Times New Roman"/>
        </w:rPr>
        <w:t>Neige, qui tombe sans cesse plus dense,</w:t>
      </w:r>
    </w:p>
    <w:p w14:paraId="332CBF86" w14:textId="7290BD01" w:rsidR="00D00771" w:rsidRDefault="002B4F1A" w:rsidP="00D00771">
      <w:pPr>
        <w:ind w:firstLine="708"/>
        <w:jc w:val="both"/>
        <w:rPr>
          <w:rFonts w:ascii="Times New Roman" w:hAnsi="Times New Roman"/>
        </w:rPr>
      </w:pPr>
      <w:r>
        <w:rPr>
          <w:rFonts w:ascii="Times New Roman" w:hAnsi="Times New Roman"/>
        </w:rPr>
        <w:t>c</w:t>
      </w:r>
      <w:r w:rsidR="00D00771">
        <w:rPr>
          <w:rFonts w:ascii="Times New Roman" w:hAnsi="Times New Roman"/>
        </w:rPr>
        <w:t>olombe, telle hier,</w:t>
      </w:r>
    </w:p>
    <w:p w14:paraId="54E22536" w14:textId="3153C689" w:rsidR="00D00771" w:rsidRDefault="002B4F1A" w:rsidP="00D00771">
      <w:pPr>
        <w:ind w:firstLine="708"/>
        <w:jc w:val="both"/>
        <w:rPr>
          <w:rFonts w:ascii="Times New Roman" w:hAnsi="Times New Roman"/>
        </w:rPr>
      </w:pPr>
      <w:r>
        <w:rPr>
          <w:rFonts w:ascii="Times New Roman" w:hAnsi="Times New Roman"/>
        </w:rPr>
        <w:t>n</w:t>
      </w:r>
      <w:r w:rsidR="00D00771">
        <w:rPr>
          <w:rFonts w:ascii="Times New Roman" w:hAnsi="Times New Roman"/>
        </w:rPr>
        <w:t>eige, comme si tu dormais toujours.</w:t>
      </w:r>
    </w:p>
    <w:p w14:paraId="73F327D0" w14:textId="77777777" w:rsidR="00D00771" w:rsidRDefault="00D00771" w:rsidP="00D00771">
      <w:pPr>
        <w:ind w:firstLine="708"/>
        <w:jc w:val="both"/>
        <w:rPr>
          <w:rFonts w:ascii="Times New Roman" w:hAnsi="Times New Roman"/>
        </w:rPr>
      </w:pPr>
    </w:p>
    <w:p w14:paraId="2E217C67" w14:textId="1C9B47A3" w:rsidR="00D00771" w:rsidRDefault="00D00771" w:rsidP="00D00771">
      <w:pPr>
        <w:ind w:firstLine="708"/>
        <w:jc w:val="both"/>
        <w:rPr>
          <w:rFonts w:ascii="Times New Roman" w:hAnsi="Times New Roman"/>
        </w:rPr>
      </w:pPr>
      <w:r>
        <w:rPr>
          <w:rFonts w:ascii="Times New Roman" w:hAnsi="Times New Roman"/>
        </w:rPr>
        <w:t>Jusqu’au lointain blancheur étale.</w:t>
      </w:r>
    </w:p>
    <w:p w14:paraId="7779F43A" w14:textId="18EE964D" w:rsidR="00D00771" w:rsidRDefault="00D00771" w:rsidP="00D00771">
      <w:pPr>
        <w:ind w:firstLine="708"/>
        <w:jc w:val="both"/>
        <w:rPr>
          <w:rFonts w:ascii="Times New Roman" w:hAnsi="Times New Roman"/>
        </w:rPr>
      </w:pPr>
      <w:r>
        <w:rPr>
          <w:rFonts w:ascii="Times New Roman" w:hAnsi="Times New Roman"/>
        </w:rPr>
        <w:t>Dessus, à l’infini,</w:t>
      </w:r>
    </w:p>
    <w:p w14:paraId="094AE2E1" w14:textId="35F5A3FF" w:rsidR="00D00771" w:rsidRDefault="002B4F1A" w:rsidP="00D00771">
      <w:pPr>
        <w:ind w:firstLine="708"/>
        <w:jc w:val="both"/>
        <w:rPr>
          <w:rFonts w:ascii="Times New Roman" w:hAnsi="Times New Roman"/>
        </w:rPr>
      </w:pPr>
      <w:r>
        <w:rPr>
          <w:rFonts w:ascii="Times New Roman" w:hAnsi="Times New Roman"/>
        </w:rPr>
        <w:t>l</w:t>
      </w:r>
      <w:r w:rsidR="00D00771">
        <w:rPr>
          <w:rFonts w:ascii="Times New Roman" w:hAnsi="Times New Roman"/>
        </w:rPr>
        <w:t>a trace du traîneau de l’évanoui</w:t>
      </w:r>
      <w:r>
        <w:rPr>
          <w:rStyle w:val="Appelnotedebasdep"/>
          <w:rFonts w:ascii="Times New Roman" w:hAnsi="Times New Roman"/>
        </w:rPr>
        <w:footnoteReference w:id="4"/>
      </w:r>
      <w:r w:rsidR="00D00771">
        <w:rPr>
          <w:rFonts w:ascii="Times New Roman" w:hAnsi="Times New Roman"/>
        </w:rPr>
        <w:t>.</w:t>
      </w:r>
    </w:p>
    <w:p w14:paraId="1AB4ABB4" w14:textId="77777777" w:rsidR="00D00771" w:rsidRDefault="00D00771" w:rsidP="00D00771">
      <w:pPr>
        <w:ind w:firstLine="708"/>
        <w:jc w:val="both"/>
        <w:rPr>
          <w:rFonts w:ascii="Times New Roman" w:hAnsi="Times New Roman"/>
        </w:rPr>
      </w:pPr>
    </w:p>
    <w:p w14:paraId="7E7A11CF" w14:textId="383A843E" w:rsidR="00395CB7" w:rsidRDefault="002B4F1A" w:rsidP="002B4F1A">
      <w:pPr>
        <w:spacing w:line="360" w:lineRule="auto"/>
        <w:jc w:val="both"/>
        <w:rPr>
          <w:rFonts w:ascii="Times New Roman" w:hAnsi="Times New Roman"/>
        </w:rPr>
      </w:pPr>
      <w:r>
        <w:rPr>
          <w:rFonts w:ascii="Times New Roman" w:hAnsi="Times New Roman"/>
        </w:rPr>
        <w:t>Une trace ou des pas. Mais</w:t>
      </w:r>
      <w:r w:rsidR="00F10339">
        <w:rPr>
          <w:rFonts w:ascii="Times New Roman" w:hAnsi="Times New Roman"/>
        </w:rPr>
        <w:t xml:space="preserve"> qu’y a-t-il à chercher dans les pas a</w:t>
      </w:r>
      <w:r w:rsidR="00FE0EAC">
        <w:rPr>
          <w:rFonts w:ascii="Times New Roman" w:hAnsi="Times New Roman"/>
        </w:rPr>
        <w:t>nonymes inscrits sur la neige, et plus généralement de tout pas ?</w:t>
      </w:r>
      <w:r w:rsidR="00F10339">
        <w:rPr>
          <w:rFonts w:ascii="Times New Roman" w:hAnsi="Times New Roman"/>
        </w:rPr>
        <w:t xml:space="preserve"> C’est Celan qui nous le dit dans </w:t>
      </w:r>
      <w:r w:rsidR="00F10339" w:rsidRPr="00F10339">
        <w:rPr>
          <w:rFonts w:ascii="Times New Roman" w:hAnsi="Times New Roman"/>
          <w:i/>
        </w:rPr>
        <w:t>Le Méridien </w:t>
      </w:r>
      <w:r w:rsidR="00F10339">
        <w:rPr>
          <w:rFonts w:ascii="Times New Roman" w:hAnsi="Times New Roman"/>
        </w:rPr>
        <w:t xml:space="preserve">: </w:t>
      </w:r>
      <w:r w:rsidR="00F10339">
        <w:rPr>
          <w:rFonts w:ascii="Times New Roman" w:hAnsi="Times New Roman"/>
        </w:rPr>
        <w:lastRenderedPageBreak/>
        <w:t>« Je suis en quête du lieu de la poésie, du dégagement, du pas</w:t>
      </w:r>
      <w:r w:rsidR="00163278">
        <w:rPr>
          <w:rStyle w:val="Appelnotedebasdep"/>
          <w:rFonts w:ascii="Times New Roman" w:hAnsi="Times New Roman"/>
        </w:rPr>
        <w:footnoteReference w:id="5"/>
      </w:r>
      <w:r w:rsidR="00F10339">
        <w:rPr>
          <w:rFonts w:ascii="Times New Roman" w:hAnsi="Times New Roman"/>
        </w:rPr>
        <w:t xml:space="preserve"> ». </w:t>
      </w:r>
      <w:r w:rsidR="00F10339" w:rsidRPr="00F10339">
        <w:rPr>
          <w:rFonts w:ascii="Times New Roman" w:hAnsi="Times New Roman"/>
          <w:i/>
        </w:rPr>
        <w:t>Der Schritt</w:t>
      </w:r>
      <w:r w:rsidR="00F10339">
        <w:rPr>
          <w:rFonts w:ascii="Times New Roman" w:hAnsi="Times New Roman"/>
        </w:rPr>
        <w:t xml:space="preserve">, le pas, un mot fondamental pour Celan, un mot qui dans la traduction du titre de Jean-Michel Maulpoix en allemand, </w:t>
      </w:r>
      <w:r w:rsidR="00F10339" w:rsidRPr="00F10339">
        <w:rPr>
          <w:rFonts w:ascii="Times New Roman" w:hAnsi="Times New Roman"/>
          <w:i/>
        </w:rPr>
        <w:t>Schritte im Schnee</w:t>
      </w:r>
      <w:r w:rsidR="00CA24F7" w:rsidRPr="00FE3856">
        <w:rPr>
          <w:rStyle w:val="Appelnotedebasdep"/>
          <w:rFonts w:ascii="Times New Roman" w:hAnsi="Times New Roman"/>
        </w:rPr>
        <w:footnoteReference w:id="6"/>
      </w:r>
      <w:r w:rsidR="00F10339" w:rsidRPr="00FE3856">
        <w:rPr>
          <w:rFonts w:ascii="Times New Roman" w:hAnsi="Times New Roman"/>
        </w:rPr>
        <w:t>,</w:t>
      </w:r>
      <w:r w:rsidR="00F10339">
        <w:rPr>
          <w:rFonts w:ascii="Times New Roman" w:hAnsi="Times New Roman"/>
        </w:rPr>
        <w:t xml:space="preserve"> deviendra aussi le sien. Le pas, des pas. De qui sont ces pas ? Les pas sur la neige font surgir l’autre, l’étranger, l’invisible, le disparu, </w:t>
      </w:r>
      <w:r w:rsidR="007366A7">
        <w:rPr>
          <w:rFonts w:ascii="Times New Roman" w:hAnsi="Times New Roman"/>
        </w:rPr>
        <w:t xml:space="preserve">l’évanoui, </w:t>
      </w:r>
      <w:r w:rsidR="00F10339">
        <w:rPr>
          <w:rFonts w:ascii="Times New Roman" w:hAnsi="Times New Roman"/>
        </w:rPr>
        <w:t xml:space="preserve">celui qui a laissé une trace avant de disparaître dans l’anonymat. Ce pas, c’est la trace de l’autre. Noter les pas sur la neige sur son carnet, c’est instaurer une relation à l’autre. Et nous voici revenus au </w:t>
      </w:r>
      <w:r w:rsidR="00F10339" w:rsidRPr="00F10339">
        <w:rPr>
          <w:rFonts w:ascii="Times New Roman" w:hAnsi="Times New Roman"/>
          <w:i/>
        </w:rPr>
        <w:t>Méridien</w:t>
      </w:r>
      <w:r w:rsidR="00F10339">
        <w:rPr>
          <w:rFonts w:ascii="Times New Roman" w:hAnsi="Times New Roman"/>
        </w:rPr>
        <w:t>.</w:t>
      </w:r>
      <w:r w:rsidR="00163278">
        <w:rPr>
          <w:rFonts w:ascii="Times New Roman" w:hAnsi="Times New Roman"/>
        </w:rPr>
        <w:t xml:space="preserve"> « Allons-nous maintenant peut-être trouver le lieu où était l’Étranger, le lieu où la personne sut se dégager comme Je – un Je marqué par l’Étranger ? Ce lieu, donc ce pas ?</w:t>
      </w:r>
      <w:r w:rsidR="00163278">
        <w:rPr>
          <w:rStyle w:val="Appelnotedebasdep"/>
          <w:rFonts w:ascii="Times New Roman" w:hAnsi="Times New Roman"/>
        </w:rPr>
        <w:footnoteReference w:id="7"/>
      </w:r>
      <w:r w:rsidR="00163278">
        <w:rPr>
          <w:rFonts w:ascii="Times New Roman" w:hAnsi="Times New Roman"/>
        </w:rPr>
        <w:t> »</w:t>
      </w:r>
      <w:r w:rsidR="00ED141E">
        <w:rPr>
          <w:rFonts w:ascii="Times New Roman" w:hAnsi="Times New Roman"/>
        </w:rPr>
        <w:t xml:space="preserve"> </w:t>
      </w:r>
      <w:r w:rsidR="0005735D">
        <w:rPr>
          <w:rFonts w:ascii="Times New Roman" w:hAnsi="Times New Roman"/>
        </w:rPr>
        <w:t xml:space="preserve">Il s’agit en effet de remonter au « lieu de la poésie » malgré l’effacement produit par la neige, un lieu où le Je advint au contact de l’Autre. Les </w:t>
      </w:r>
      <w:r w:rsidR="0005735D" w:rsidRPr="0005735D">
        <w:rPr>
          <w:rFonts w:ascii="Times New Roman" w:hAnsi="Times New Roman"/>
          <w:i/>
        </w:rPr>
        <w:t>Pas sur la neige</w:t>
      </w:r>
      <w:r w:rsidR="0005735D">
        <w:rPr>
          <w:rFonts w:ascii="Times New Roman" w:hAnsi="Times New Roman"/>
        </w:rPr>
        <w:t xml:space="preserve"> de Jean-Michel Maulpoix conduisent lentement le lecteur vers l’origine de son écriture, vers l’Autre qui lui permit d’être Je, cette Autre qu’il appelle « La femme de neige ».</w:t>
      </w:r>
      <w:r w:rsidR="007A0444">
        <w:rPr>
          <w:rFonts w:ascii="Times New Roman" w:hAnsi="Times New Roman"/>
        </w:rPr>
        <w:t xml:space="preserve"> L’autre, c’est le pronom elle, un vide que la mémoire du poète emplit de ses souvenirs : « Elle, ce noyau noir. Ce vide en moi creusé</w:t>
      </w:r>
      <w:r w:rsidR="004D440B">
        <w:rPr>
          <w:rFonts w:ascii="Times New Roman" w:hAnsi="Times New Roman"/>
        </w:rPr>
        <w:t>. Ce vide dont je suis né</w:t>
      </w:r>
      <w:r w:rsidR="004D440B">
        <w:rPr>
          <w:rStyle w:val="Appelnotedebasdep"/>
          <w:rFonts w:ascii="Times New Roman" w:hAnsi="Times New Roman"/>
        </w:rPr>
        <w:footnoteReference w:id="8"/>
      </w:r>
      <w:r w:rsidR="004D440B">
        <w:rPr>
          <w:rFonts w:ascii="Times New Roman" w:hAnsi="Times New Roman"/>
        </w:rPr>
        <w:t> ». Ce vide, c’est l’origine de l’écriture. Le vide de la mère de Paul Celan, assassinée par les nazis ; le vide de la grand-mère de Jean-Michel Maulpoix, sans doute trop tôt disparue. « Ne rôde-t-il ainsi, au-dessus de quantité d’œuvres, la figure obsédante d’une chère morte qui fixe à l’écrivain son sort et son devoir ?</w:t>
      </w:r>
      <w:r w:rsidR="004D440B">
        <w:rPr>
          <w:rStyle w:val="Appelnotedebasdep"/>
          <w:rFonts w:ascii="Times New Roman" w:hAnsi="Times New Roman"/>
        </w:rPr>
        <w:footnoteReference w:id="9"/>
      </w:r>
      <w:r w:rsidR="004D440B">
        <w:rPr>
          <w:rFonts w:ascii="Times New Roman" w:hAnsi="Times New Roman"/>
        </w:rPr>
        <w:t> » interr</w:t>
      </w:r>
      <w:r w:rsidR="00633AB9">
        <w:rPr>
          <w:rFonts w:ascii="Times New Roman" w:hAnsi="Times New Roman"/>
        </w:rPr>
        <w:t>oge l</w:t>
      </w:r>
      <w:r w:rsidR="00543C62">
        <w:rPr>
          <w:rFonts w:ascii="Times New Roman" w:hAnsi="Times New Roman"/>
        </w:rPr>
        <w:t>e poète. Comment ne pas penser à</w:t>
      </w:r>
      <w:r w:rsidR="00633AB9">
        <w:rPr>
          <w:rFonts w:ascii="Times New Roman" w:hAnsi="Times New Roman"/>
        </w:rPr>
        <w:t xml:space="preserve"> Celan</w:t>
      </w:r>
      <w:r w:rsidR="00543C62">
        <w:rPr>
          <w:rFonts w:ascii="Times New Roman" w:hAnsi="Times New Roman"/>
        </w:rPr>
        <w:t> ?</w:t>
      </w:r>
      <w:r w:rsidR="00DB6AE0">
        <w:rPr>
          <w:rFonts w:ascii="Times New Roman" w:hAnsi="Times New Roman"/>
        </w:rPr>
        <w:t xml:space="preserve"> Et de </w:t>
      </w:r>
      <w:r w:rsidR="00633AB9">
        <w:rPr>
          <w:rFonts w:ascii="Times New Roman" w:hAnsi="Times New Roman"/>
        </w:rPr>
        <w:t>mêm</w:t>
      </w:r>
      <w:r w:rsidR="000076F7">
        <w:rPr>
          <w:rFonts w:ascii="Times New Roman" w:hAnsi="Times New Roman"/>
        </w:rPr>
        <w:t>e que dans la poésie de Celan</w:t>
      </w:r>
      <w:r w:rsidR="00DB6AE0">
        <w:rPr>
          <w:rFonts w:ascii="Times New Roman" w:hAnsi="Times New Roman"/>
        </w:rPr>
        <w:t>, c’est le thème de la faute qui surgit</w:t>
      </w:r>
      <w:r w:rsidR="0071186C">
        <w:rPr>
          <w:rFonts w:ascii="Times New Roman" w:hAnsi="Times New Roman"/>
        </w:rPr>
        <w:t>,</w:t>
      </w:r>
      <w:r w:rsidR="00DB6AE0">
        <w:rPr>
          <w:rFonts w:ascii="Times New Roman" w:hAnsi="Times New Roman"/>
        </w:rPr>
        <w:t xml:space="preserve"> aussitôt amené par le biais d’une citation d’Yves Bonnefoy : « Et je rêvais que je réparerais un jour, mais comment ? La faute de celui qui </w:t>
      </w:r>
      <w:r w:rsidR="0071186C">
        <w:rPr>
          <w:rFonts w:ascii="Times New Roman" w:hAnsi="Times New Roman"/>
        </w:rPr>
        <w:t>s’était enfui au matin du monde</w:t>
      </w:r>
      <w:r w:rsidR="00DB6AE0">
        <w:rPr>
          <w:rStyle w:val="Appelnotedebasdep"/>
          <w:rFonts w:ascii="Times New Roman" w:hAnsi="Times New Roman"/>
        </w:rPr>
        <w:footnoteReference w:id="10"/>
      </w:r>
      <w:r w:rsidR="0071186C">
        <w:rPr>
          <w:rFonts w:ascii="Times New Roman" w:hAnsi="Times New Roman"/>
        </w:rPr>
        <w:t> »</w:t>
      </w:r>
      <w:r w:rsidR="00633AB9">
        <w:rPr>
          <w:rFonts w:ascii="Times New Roman" w:hAnsi="Times New Roman"/>
        </w:rPr>
        <w:t xml:space="preserve">. L’écriture aura pour tâche de tenter de réparer une faute qui n’est pas la sienne puisque Bonnefoy évoque la faute d’un homme qui aurait quitté une femme devenue folle, faute qu’il reconnaît avoir imaginée, enfant, devant le comportement de cette femme. </w:t>
      </w:r>
      <w:r w:rsidR="000C47BE">
        <w:rPr>
          <w:rFonts w:ascii="Times New Roman" w:hAnsi="Times New Roman"/>
        </w:rPr>
        <w:t xml:space="preserve">La poésie de Celan tentera toute sa vie, par son œuvre, de réparer la faute du survivant </w:t>
      </w:r>
      <w:r w:rsidR="00FE0EAC">
        <w:rPr>
          <w:rFonts w:ascii="Times New Roman" w:hAnsi="Times New Roman"/>
        </w:rPr>
        <w:t xml:space="preserve">à sa mère </w:t>
      </w:r>
      <w:r w:rsidR="000C47BE">
        <w:rPr>
          <w:rFonts w:ascii="Times New Roman" w:hAnsi="Times New Roman"/>
        </w:rPr>
        <w:t>que les bourreaux ont fait de lui</w:t>
      </w:r>
      <w:r w:rsidR="00543C62">
        <w:rPr>
          <w:rFonts w:ascii="Times New Roman" w:hAnsi="Times New Roman"/>
        </w:rPr>
        <w:t xml:space="preserve"> tandis que dans </w:t>
      </w:r>
      <w:r w:rsidR="00543C62" w:rsidRPr="00543C62">
        <w:rPr>
          <w:rFonts w:ascii="Times New Roman" w:hAnsi="Times New Roman"/>
          <w:i/>
        </w:rPr>
        <w:t>Pas sur la neige</w:t>
      </w:r>
      <w:r w:rsidR="00543C62">
        <w:rPr>
          <w:rFonts w:ascii="Times New Roman" w:hAnsi="Times New Roman"/>
        </w:rPr>
        <w:t>, le poète</w:t>
      </w:r>
      <w:r w:rsidR="000C47BE">
        <w:rPr>
          <w:rFonts w:ascii="Times New Roman" w:hAnsi="Times New Roman"/>
        </w:rPr>
        <w:t xml:space="preserve"> trouvera un </w:t>
      </w:r>
      <w:r w:rsidR="00543C62">
        <w:rPr>
          <w:rFonts w:ascii="Times New Roman" w:hAnsi="Times New Roman"/>
        </w:rPr>
        <w:t>apaisement provisoire à la mort</w:t>
      </w:r>
      <w:r w:rsidR="000C47BE">
        <w:rPr>
          <w:rFonts w:ascii="Times New Roman" w:hAnsi="Times New Roman"/>
        </w:rPr>
        <w:t xml:space="preserve"> de la grand-mère, ceci par l’hommage à « la femme de neige ». L’écriture poétique entretient un lien secret avec le sentiment de culpabilité, tel</w:t>
      </w:r>
      <w:r w:rsidR="000076F7">
        <w:rPr>
          <w:rFonts w:ascii="Times New Roman" w:hAnsi="Times New Roman"/>
        </w:rPr>
        <w:t>le</w:t>
      </w:r>
      <w:r w:rsidR="000C47BE">
        <w:rPr>
          <w:rFonts w:ascii="Times New Roman" w:hAnsi="Times New Roman"/>
        </w:rPr>
        <w:t xml:space="preserve"> </w:t>
      </w:r>
      <w:r w:rsidR="000C47BE">
        <w:rPr>
          <w:rFonts w:ascii="Times New Roman" w:hAnsi="Times New Roman"/>
        </w:rPr>
        <w:lastRenderedPageBreak/>
        <w:t>semble être la conviction de Celan, d’Yves Bonnefoy et de Jean-Michel Maulpoix.</w:t>
      </w:r>
      <w:r w:rsidR="000076F7">
        <w:rPr>
          <w:rFonts w:ascii="Times New Roman" w:hAnsi="Times New Roman"/>
        </w:rPr>
        <w:t xml:space="preserve"> « Ce vide en moi creusé. Ce vide dont je suis né » fait directement écho à Celan si l’on s’en réfère au </w:t>
      </w:r>
      <w:r w:rsidR="000076F7" w:rsidRPr="00C2443E">
        <w:rPr>
          <w:rFonts w:ascii="Times New Roman" w:hAnsi="Times New Roman"/>
          <w:i/>
        </w:rPr>
        <w:t>Poète perplexe</w:t>
      </w:r>
      <w:r w:rsidR="000076F7">
        <w:rPr>
          <w:rFonts w:ascii="Times New Roman" w:hAnsi="Times New Roman"/>
        </w:rPr>
        <w:t>, ouvrage critique dans lequel Jean-Michel Maulpoi</w:t>
      </w:r>
      <w:r w:rsidR="0071186C">
        <w:rPr>
          <w:rFonts w:ascii="Times New Roman" w:hAnsi="Times New Roman"/>
        </w:rPr>
        <w:t xml:space="preserve">x intègre </w:t>
      </w:r>
      <w:r w:rsidR="000076F7">
        <w:rPr>
          <w:rFonts w:ascii="Times New Roman" w:hAnsi="Times New Roman"/>
        </w:rPr>
        <w:t>Cela</w:t>
      </w:r>
      <w:r w:rsidR="00F90BBE">
        <w:rPr>
          <w:rFonts w:ascii="Times New Roman" w:hAnsi="Times New Roman"/>
        </w:rPr>
        <w:t xml:space="preserve">n à sa réflexion sur la poésie et où il nous confie le caractère obsessionnel qu’a pris pour lui le verbe « creuser » depuis sa lecture du premier poème de </w:t>
      </w:r>
      <w:r w:rsidR="00F90BBE" w:rsidRPr="00F90BBE">
        <w:rPr>
          <w:rFonts w:ascii="Times New Roman" w:hAnsi="Times New Roman"/>
          <w:i/>
        </w:rPr>
        <w:t>La rose de pers</w:t>
      </w:r>
      <w:r w:rsidR="00F90BBE">
        <w:rPr>
          <w:rFonts w:ascii="Times New Roman" w:hAnsi="Times New Roman"/>
        </w:rPr>
        <w:t xml:space="preserve">onne : </w:t>
      </w:r>
    </w:p>
    <w:p w14:paraId="2C0A4117" w14:textId="77777777" w:rsidR="00F90BBE" w:rsidRPr="0071186C" w:rsidRDefault="00F90BBE" w:rsidP="00F90BBE">
      <w:pPr>
        <w:ind w:left="1134"/>
        <w:jc w:val="both"/>
        <w:rPr>
          <w:rFonts w:ascii="Times New Roman" w:hAnsi="Times New Roman"/>
          <w:i/>
        </w:rPr>
      </w:pPr>
      <w:r w:rsidRPr="0071186C">
        <w:rPr>
          <w:rFonts w:ascii="Times New Roman" w:hAnsi="Times New Roman"/>
          <w:i/>
        </w:rPr>
        <w:t xml:space="preserve">ES WAR ERDE IN IHNEN, und </w:t>
      </w:r>
    </w:p>
    <w:p w14:paraId="206FD1D2" w14:textId="77777777" w:rsidR="00F90BBE" w:rsidRPr="0071186C" w:rsidRDefault="00F90BBE" w:rsidP="00F90BBE">
      <w:pPr>
        <w:ind w:left="1134"/>
        <w:jc w:val="both"/>
        <w:rPr>
          <w:rFonts w:ascii="Times New Roman" w:hAnsi="Times New Roman"/>
          <w:i/>
        </w:rPr>
      </w:pPr>
      <w:r w:rsidRPr="0071186C">
        <w:rPr>
          <w:rFonts w:ascii="Times New Roman" w:hAnsi="Times New Roman"/>
          <w:i/>
        </w:rPr>
        <w:t>sie gruben.</w:t>
      </w:r>
    </w:p>
    <w:p w14:paraId="7CD11D2F" w14:textId="77777777" w:rsidR="00F90BBE" w:rsidRPr="0071186C" w:rsidRDefault="00F90BBE" w:rsidP="00F90BBE">
      <w:pPr>
        <w:ind w:left="1134"/>
        <w:jc w:val="both"/>
        <w:rPr>
          <w:rFonts w:ascii="Times New Roman" w:hAnsi="Times New Roman"/>
          <w:i/>
        </w:rPr>
      </w:pPr>
    </w:p>
    <w:p w14:paraId="7D59813E" w14:textId="77777777" w:rsidR="00F90BBE" w:rsidRPr="0071186C" w:rsidRDefault="00F90BBE" w:rsidP="00F90BBE">
      <w:pPr>
        <w:ind w:left="1134"/>
        <w:jc w:val="both"/>
        <w:rPr>
          <w:rFonts w:ascii="Times New Roman" w:hAnsi="Times New Roman"/>
          <w:i/>
        </w:rPr>
      </w:pPr>
      <w:r w:rsidRPr="0071186C">
        <w:rPr>
          <w:rFonts w:ascii="Times New Roman" w:hAnsi="Times New Roman"/>
          <w:i/>
        </w:rPr>
        <w:t>Sie gruben und gruben, so ging</w:t>
      </w:r>
    </w:p>
    <w:p w14:paraId="6DC01A63" w14:textId="5EF7DF0B" w:rsidR="00F90BBE" w:rsidRPr="0071186C" w:rsidRDefault="00011195" w:rsidP="00F90BBE">
      <w:pPr>
        <w:ind w:left="1134"/>
        <w:jc w:val="both"/>
        <w:rPr>
          <w:rFonts w:ascii="Times New Roman" w:hAnsi="Times New Roman"/>
          <w:i/>
        </w:rPr>
      </w:pPr>
      <w:r>
        <w:rPr>
          <w:rFonts w:ascii="Times New Roman" w:hAnsi="Times New Roman"/>
          <w:i/>
        </w:rPr>
        <w:t>i</w:t>
      </w:r>
      <w:r w:rsidR="00F90BBE" w:rsidRPr="0071186C">
        <w:rPr>
          <w:rFonts w:ascii="Times New Roman" w:hAnsi="Times New Roman"/>
          <w:i/>
        </w:rPr>
        <w:t>hr Tag dahin, ihre Nacht</w:t>
      </w:r>
    </w:p>
    <w:p w14:paraId="7DC13355" w14:textId="77777777" w:rsidR="00F90BBE" w:rsidRDefault="00F90BBE" w:rsidP="00F90BBE">
      <w:pPr>
        <w:ind w:left="1134"/>
        <w:jc w:val="both"/>
        <w:rPr>
          <w:rFonts w:ascii="Times New Roman" w:hAnsi="Times New Roman"/>
        </w:rPr>
      </w:pPr>
    </w:p>
    <w:p w14:paraId="77DB4F51" w14:textId="77777777" w:rsidR="00F90BBE" w:rsidRDefault="00F90BBE" w:rsidP="00F90BBE">
      <w:pPr>
        <w:ind w:left="1134"/>
        <w:jc w:val="both"/>
        <w:rPr>
          <w:rFonts w:ascii="Times New Roman" w:hAnsi="Times New Roman"/>
        </w:rPr>
      </w:pPr>
      <w:r>
        <w:rPr>
          <w:rFonts w:ascii="Times New Roman" w:hAnsi="Times New Roman"/>
        </w:rPr>
        <w:t>« IL Y AVAIT DE LA TERRE EN EUX,</w:t>
      </w:r>
      <w:r w:rsidR="000076F7">
        <w:rPr>
          <w:rFonts w:ascii="Times New Roman" w:hAnsi="Times New Roman"/>
        </w:rPr>
        <w:t xml:space="preserve"> et</w:t>
      </w:r>
    </w:p>
    <w:p w14:paraId="337ED7FA" w14:textId="77777777" w:rsidR="00F90BBE" w:rsidRDefault="000076F7" w:rsidP="00F90BBE">
      <w:pPr>
        <w:ind w:left="1134"/>
        <w:jc w:val="both"/>
        <w:rPr>
          <w:rFonts w:ascii="Times New Roman" w:hAnsi="Times New Roman"/>
        </w:rPr>
      </w:pPr>
      <w:r>
        <w:rPr>
          <w:rFonts w:ascii="Times New Roman" w:hAnsi="Times New Roman"/>
        </w:rPr>
        <w:t>ils creusaient</w:t>
      </w:r>
      <w:r w:rsidR="00F90BBE">
        <w:rPr>
          <w:rFonts w:ascii="Times New Roman" w:hAnsi="Times New Roman"/>
        </w:rPr>
        <w:t>.</w:t>
      </w:r>
    </w:p>
    <w:p w14:paraId="24306DE9" w14:textId="77777777" w:rsidR="00F90BBE" w:rsidRDefault="00F90BBE" w:rsidP="00F90BBE">
      <w:pPr>
        <w:ind w:left="1134"/>
        <w:jc w:val="both"/>
        <w:rPr>
          <w:rFonts w:ascii="Times New Roman" w:hAnsi="Times New Roman"/>
        </w:rPr>
      </w:pPr>
    </w:p>
    <w:p w14:paraId="70F5402F" w14:textId="77777777" w:rsidR="00F90BBE" w:rsidRDefault="00F90BBE" w:rsidP="00F90BBE">
      <w:pPr>
        <w:ind w:left="1134"/>
        <w:jc w:val="both"/>
        <w:rPr>
          <w:rFonts w:ascii="Times New Roman" w:hAnsi="Times New Roman"/>
        </w:rPr>
      </w:pPr>
      <w:r>
        <w:rPr>
          <w:rFonts w:ascii="Times New Roman" w:hAnsi="Times New Roman"/>
        </w:rPr>
        <w:t>Ils creusaient, creusaient, ainsi</w:t>
      </w:r>
    </w:p>
    <w:p w14:paraId="0BAC424A" w14:textId="37F01E5C" w:rsidR="00F90BBE" w:rsidRDefault="00F90BBE" w:rsidP="00F90BBE">
      <w:pPr>
        <w:ind w:left="1134"/>
        <w:jc w:val="both"/>
        <w:rPr>
          <w:rFonts w:ascii="Times New Roman" w:hAnsi="Times New Roman"/>
        </w:rPr>
      </w:pPr>
      <w:r>
        <w:rPr>
          <w:rFonts w:ascii="Times New Roman" w:hAnsi="Times New Roman"/>
        </w:rPr>
        <w:t>passa leur jour, leur nuit. »</w:t>
      </w:r>
      <w:r w:rsidR="007366A7">
        <w:rPr>
          <w:rFonts w:ascii="Times New Roman" w:hAnsi="Times New Roman"/>
        </w:rPr>
        <w:t>,</w:t>
      </w:r>
    </w:p>
    <w:p w14:paraId="6A77C40E" w14:textId="77777777" w:rsidR="00F90BBE" w:rsidRDefault="00F90BBE" w:rsidP="00F90BBE">
      <w:pPr>
        <w:ind w:left="1134"/>
        <w:jc w:val="both"/>
        <w:rPr>
          <w:rFonts w:ascii="Times New Roman" w:hAnsi="Times New Roman"/>
        </w:rPr>
      </w:pPr>
    </w:p>
    <w:p w14:paraId="6D5FFD8B" w14:textId="14997D01" w:rsidR="000076F7" w:rsidRDefault="00F90BBE" w:rsidP="00656988">
      <w:pPr>
        <w:spacing w:before="120" w:after="120" w:line="360" w:lineRule="auto"/>
        <w:jc w:val="both"/>
        <w:rPr>
          <w:rFonts w:ascii="Times New Roman" w:hAnsi="Times New Roman"/>
        </w:rPr>
      </w:pPr>
      <w:r>
        <w:rPr>
          <w:rFonts w:ascii="Times New Roman" w:hAnsi="Times New Roman"/>
        </w:rPr>
        <w:t>traduit Martine Broda</w:t>
      </w:r>
      <w:r w:rsidR="00011195">
        <w:rPr>
          <w:rStyle w:val="Appelnotedebasdep"/>
          <w:rFonts w:ascii="Times New Roman" w:hAnsi="Times New Roman"/>
        </w:rPr>
        <w:footnoteReference w:id="11"/>
      </w:r>
      <w:r>
        <w:rPr>
          <w:rFonts w:ascii="Times New Roman" w:hAnsi="Times New Roman"/>
        </w:rPr>
        <w:t>.</w:t>
      </w:r>
      <w:r w:rsidR="00656988">
        <w:rPr>
          <w:rFonts w:ascii="Times New Roman" w:hAnsi="Times New Roman"/>
        </w:rPr>
        <w:t xml:space="preserve"> </w:t>
      </w:r>
      <w:r>
        <w:rPr>
          <w:rFonts w:ascii="Times New Roman" w:hAnsi="Times New Roman"/>
        </w:rPr>
        <w:t>Le verbe « creuser » vient transpercer la poésie du poète pour qui écrire devient « </w:t>
      </w:r>
      <w:r w:rsidR="000076F7">
        <w:rPr>
          <w:rFonts w:ascii="Times New Roman" w:hAnsi="Times New Roman"/>
        </w:rPr>
        <w:t>renverser en creusement le primordial mouvement d’envol</w:t>
      </w:r>
      <w:r w:rsidR="000076F7">
        <w:rPr>
          <w:rStyle w:val="Appelnotedebasdep"/>
          <w:rFonts w:ascii="Times New Roman" w:hAnsi="Times New Roman"/>
        </w:rPr>
        <w:footnoteReference w:id="12"/>
      </w:r>
      <w:r w:rsidR="00011195">
        <w:rPr>
          <w:rFonts w:ascii="Times New Roman" w:hAnsi="Times New Roman"/>
        </w:rPr>
        <w:t> ».</w:t>
      </w:r>
    </w:p>
    <w:p w14:paraId="168EB097" w14:textId="4F988D02" w:rsidR="000076F7" w:rsidRDefault="000076F7" w:rsidP="00011195">
      <w:pPr>
        <w:spacing w:line="360" w:lineRule="auto"/>
        <w:ind w:firstLine="708"/>
        <w:jc w:val="both"/>
        <w:rPr>
          <w:rFonts w:ascii="Times New Roman" w:hAnsi="Times New Roman"/>
        </w:rPr>
      </w:pPr>
      <w:r>
        <w:rPr>
          <w:rFonts w:ascii="Times New Roman" w:hAnsi="Times New Roman"/>
        </w:rPr>
        <w:t xml:space="preserve">Cette réflexion est essentielle pour comprendre l’évolution de son œuvre tant poétique que critique. </w:t>
      </w:r>
      <w:r w:rsidR="001825C8">
        <w:rPr>
          <w:rFonts w:ascii="Times New Roman" w:hAnsi="Times New Roman"/>
        </w:rPr>
        <w:t xml:space="preserve">Les verbes </w:t>
      </w:r>
      <w:r w:rsidR="001825C8" w:rsidRPr="00C2443E">
        <w:rPr>
          <w:rFonts w:ascii="Times New Roman" w:hAnsi="Times New Roman"/>
          <w:i/>
        </w:rPr>
        <w:t>schaufeln</w:t>
      </w:r>
      <w:r w:rsidR="001825C8">
        <w:rPr>
          <w:rFonts w:ascii="Times New Roman" w:hAnsi="Times New Roman"/>
        </w:rPr>
        <w:t xml:space="preserve"> et </w:t>
      </w:r>
      <w:r w:rsidR="001825C8" w:rsidRPr="00C2443E">
        <w:rPr>
          <w:rFonts w:ascii="Times New Roman" w:hAnsi="Times New Roman"/>
          <w:i/>
        </w:rPr>
        <w:t>graben</w:t>
      </w:r>
      <w:r w:rsidR="001825C8">
        <w:rPr>
          <w:rFonts w:ascii="Times New Roman" w:hAnsi="Times New Roman"/>
        </w:rPr>
        <w:t xml:space="preserve"> qui hantent la poésie de Celan se communiquent à l’œuvre de Jean-Michel Maulpoix. Si l’on s’en tient pour l’instant à </w:t>
      </w:r>
      <w:r w:rsidR="001825C8" w:rsidRPr="001825C8">
        <w:rPr>
          <w:rFonts w:ascii="Times New Roman" w:hAnsi="Times New Roman"/>
          <w:i/>
        </w:rPr>
        <w:t>Pas sur la neige</w:t>
      </w:r>
      <w:r w:rsidR="001825C8">
        <w:rPr>
          <w:rFonts w:ascii="Times New Roman" w:hAnsi="Times New Roman"/>
        </w:rPr>
        <w:t xml:space="preserve">, on pourra remarquer que c’est bien le pas creusé dans la neige qui hante le poète et que ce pas nous guide peu à peu vers le « vide en moi creusé », celui que la mort a creusé. La définition de l’acte d’écrire qu’élabore le poète à la lecture de Celan vient s’appliquer à </w:t>
      </w:r>
      <w:r w:rsidR="0054777C">
        <w:rPr>
          <w:rFonts w:ascii="Times New Roman" w:hAnsi="Times New Roman"/>
        </w:rPr>
        <w:t>sa propre poésie. Il convient</w:t>
      </w:r>
      <w:r w:rsidR="001825C8">
        <w:rPr>
          <w:rFonts w:ascii="Times New Roman" w:hAnsi="Times New Roman"/>
        </w:rPr>
        <w:t xml:space="preserve"> de suivre un mouvement descend</w:t>
      </w:r>
      <w:r w:rsidR="001F67B3">
        <w:rPr>
          <w:rFonts w:ascii="Times New Roman" w:hAnsi="Times New Roman"/>
        </w:rPr>
        <w:t>ant et non un mouvement d’envol :</w:t>
      </w:r>
    </w:p>
    <w:p w14:paraId="7AA82C04" w14:textId="77777777" w:rsidR="001F67B3" w:rsidRDefault="001F67B3" w:rsidP="001F67B3">
      <w:pPr>
        <w:ind w:left="1134"/>
        <w:jc w:val="both"/>
        <w:rPr>
          <w:rFonts w:ascii="Times New Roman" w:hAnsi="Times New Roman"/>
        </w:rPr>
      </w:pPr>
      <w:r>
        <w:rPr>
          <w:rFonts w:ascii="Times New Roman" w:hAnsi="Times New Roman"/>
        </w:rPr>
        <w:t>« Il ne s’agit, vous le savez, que de descendre et de descendre encore</w:t>
      </w:r>
    </w:p>
    <w:p w14:paraId="3D226D7D" w14:textId="77777777" w:rsidR="001F67B3" w:rsidRDefault="001F67B3" w:rsidP="001F67B3">
      <w:pPr>
        <w:ind w:left="1134"/>
        <w:jc w:val="both"/>
        <w:rPr>
          <w:rFonts w:ascii="Times New Roman" w:hAnsi="Times New Roman"/>
        </w:rPr>
      </w:pPr>
      <w:r>
        <w:rPr>
          <w:rFonts w:ascii="Times New Roman" w:hAnsi="Times New Roman"/>
        </w:rPr>
        <w:t>Vers le silence et vers le rien, descendre comme tomberait la neige</w:t>
      </w:r>
    </w:p>
    <w:p w14:paraId="47FA37CA" w14:textId="3258FC7E" w:rsidR="001F67B3" w:rsidRDefault="001F67B3" w:rsidP="001F67B3">
      <w:pPr>
        <w:ind w:left="1134"/>
        <w:jc w:val="both"/>
        <w:rPr>
          <w:rFonts w:ascii="Times New Roman" w:hAnsi="Times New Roman"/>
        </w:rPr>
      </w:pPr>
      <w:r>
        <w:rPr>
          <w:rFonts w:ascii="Times New Roman" w:hAnsi="Times New Roman"/>
        </w:rPr>
        <w:t>Léger de mourir sans poids dans la nuit d’hiver</w:t>
      </w:r>
      <w:r>
        <w:rPr>
          <w:rStyle w:val="Appelnotedebasdep"/>
          <w:rFonts w:ascii="Times New Roman" w:hAnsi="Times New Roman"/>
        </w:rPr>
        <w:footnoteReference w:id="13"/>
      </w:r>
      <w:r>
        <w:rPr>
          <w:rFonts w:ascii="Times New Roman" w:hAnsi="Times New Roman"/>
        </w:rPr>
        <w:t xml:space="preserve"> ». </w:t>
      </w:r>
    </w:p>
    <w:p w14:paraId="31952A56" w14:textId="77777777" w:rsidR="001F67B3" w:rsidRDefault="001F67B3" w:rsidP="001F67B3">
      <w:pPr>
        <w:ind w:left="1134"/>
        <w:jc w:val="both"/>
        <w:rPr>
          <w:rFonts w:ascii="Times New Roman" w:hAnsi="Times New Roman"/>
        </w:rPr>
      </w:pPr>
    </w:p>
    <w:p w14:paraId="7B194454" w14:textId="11F88C3F" w:rsidR="00543C62" w:rsidRDefault="00543C62" w:rsidP="00395CB7">
      <w:pPr>
        <w:spacing w:line="360" w:lineRule="auto"/>
        <w:jc w:val="both"/>
        <w:rPr>
          <w:rFonts w:ascii="Times New Roman" w:hAnsi="Times New Roman"/>
        </w:rPr>
      </w:pPr>
      <w:r>
        <w:rPr>
          <w:rFonts w:ascii="Times New Roman" w:hAnsi="Times New Roman"/>
        </w:rPr>
        <w:t xml:space="preserve">L’écriture est </w:t>
      </w:r>
      <w:r w:rsidR="001F67B3">
        <w:rPr>
          <w:rFonts w:ascii="Times New Roman" w:hAnsi="Times New Roman"/>
        </w:rPr>
        <w:t xml:space="preserve">ainsi </w:t>
      </w:r>
      <w:r>
        <w:rPr>
          <w:rFonts w:ascii="Times New Roman" w:hAnsi="Times New Roman"/>
        </w:rPr>
        <w:t xml:space="preserve">définie comme un renversement de son mouvement initial, lequel serait envol, élan, pour ne pas parler d’inspiration. </w:t>
      </w:r>
    </w:p>
    <w:p w14:paraId="135F428E" w14:textId="1E5C1ECB" w:rsidR="00A6282D" w:rsidRDefault="00A6282D" w:rsidP="00395CB7">
      <w:pPr>
        <w:spacing w:line="360" w:lineRule="auto"/>
        <w:jc w:val="both"/>
        <w:rPr>
          <w:rFonts w:ascii="Times New Roman" w:hAnsi="Times New Roman"/>
        </w:rPr>
      </w:pPr>
      <w:r>
        <w:rPr>
          <w:rFonts w:ascii="Times New Roman" w:hAnsi="Times New Roman"/>
        </w:rPr>
        <w:tab/>
        <w:t xml:space="preserve">Jusque dans la « Poétique du brin d’herbe » qui clôt le recueil, le renversement s’opère. Tandis que le brin d’herbe cherche à s’élever, le poète creuse sous le brin </w:t>
      </w:r>
      <w:r>
        <w:rPr>
          <w:rFonts w:ascii="Times New Roman" w:hAnsi="Times New Roman"/>
        </w:rPr>
        <w:lastRenderedPageBreak/>
        <w:t xml:space="preserve">d’herbe et rappelle ceci : </w:t>
      </w:r>
      <w:r w:rsidR="006F7FC0">
        <w:rPr>
          <w:rFonts w:ascii="Times New Roman" w:hAnsi="Times New Roman"/>
        </w:rPr>
        <w:t>« Si quelque image ou désir lui venait, ce serait de se tendre comme la corde d’un arc entre la glaise où sont les morts et le bleu très lointain du ciel […]</w:t>
      </w:r>
      <w:r w:rsidR="006F7FC0">
        <w:rPr>
          <w:rStyle w:val="Appelnotedebasdep"/>
          <w:rFonts w:ascii="Times New Roman" w:hAnsi="Times New Roman"/>
        </w:rPr>
        <w:footnoteReference w:id="14"/>
      </w:r>
      <w:r w:rsidR="006F7FC0">
        <w:rPr>
          <w:rFonts w:ascii="Times New Roman" w:hAnsi="Times New Roman"/>
        </w:rPr>
        <w:t> ». Et l’herbe, tout comme les pas sur la neige, fait ressurgir le souvenir des morts : « Elle pousse entre les pierres. Entre les tombes. Entre les morts</w:t>
      </w:r>
      <w:r w:rsidR="006F7FC0">
        <w:rPr>
          <w:rStyle w:val="Appelnotedebasdep"/>
          <w:rFonts w:ascii="Times New Roman" w:hAnsi="Times New Roman"/>
        </w:rPr>
        <w:footnoteReference w:id="15"/>
      </w:r>
      <w:r w:rsidR="006F7FC0">
        <w:rPr>
          <w:rFonts w:ascii="Times New Roman" w:hAnsi="Times New Roman"/>
        </w:rPr>
        <w:t> ».</w:t>
      </w:r>
      <w:r w:rsidR="006C2999">
        <w:rPr>
          <w:rFonts w:ascii="Times New Roman" w:hAnsi="Times New Roman"/>
        </w:rPr>
        <w:t xml:space="preserve"> De même chez Celan, dans </w:t>
      </w:r>
      <w:r w:rsidR="006B0EE5">
        <w:rPr>
          <w:rFonts w:ascii="Times New Roman" w:hAnsi="Times New Roman"/>
        </w:rPr>
        <w:t xml:space="preserve">le poème </w:t>
      </w:r>
      <w:r w:rsidR="006C2999">
        <w:rPr>
          <w:rFonts w:ascii="Times New Roman" w:hAnsi="Times New Roman"/>
        </w:rPr>
        <w:t>« Strette », l’herbe est associée</w:t>
      </w:r>
      <w:r w:rsidR="00F90BBE">
        <w:rPr>
          <w:rFonts w:ascii="Times New Roman" w:hAnsi="Times New Roman"/>
        </w:rPr>
        <w:t xml:space="preserve"> à la déportation et à des pierres blanches : </w:t>
      </w:r>
    </w:p>
    <w:p w14:paraId="4888F4C3" w14:textId="77777777" w:rsidR="00F90BBE" w:rsidRDefault="00F90BBE" w:rsidP="00F90BBE">
      <w:pPr>
        <w:ind w:left="1134"/>
        <w:jc w:val="both"/>
        <w:rPr>
          <w:rFonts w:ascii="Times New Roman" w:hAnsi="Times New Roman"/>
        </w:rPr>
      </w:pPr>
      <w:r>
        <w:rPr>
          <w:rFonts w:ascii="Times New Roman" w:hAnsi="Times New Roman"/>
        </w:rPr>
        <w:t>« DÉ-</w:t>
      </w:r>
    </w:p>
    <w:p w14:paraId="4922B900" w14:textId="77777777" w:rsidR="00F90BBE" w:rsidRDefault="00F90BBE" w:rsidP="00F90BBE">
      <w:pPr>
        <w:ind w:left="1134"/>
        <w:jc w:val="both"/>
        <w:rPr>
          <w:rFonts w:ascii="Times New Roman" w:hAnsi="Times New Roman"/>
        </w:rPr>
      </w:pPr>
      <w:r>
        <w:rPr>
          <w:rFonts w:ascii="Times New Roman" w:hAnsi="Times New Roman"/>
        </w:rPr>
        <w:t>PORTÉ dans</w:t>
      </w:r>
    </w:p>
    <w:p w14:paraId="54201EDF" w14:textId="77777777" w:rsidR="00F90BBE" w:rsidRDefault="00F90BBE" w:rsidP="00F90BBE">
      <w:pPr>
        <w:ind w:left="1134"/>
        <w:jc w:val="both"/>
        <w:rPr>
          <w:rFonts w:ascii="Times New Roman" w:hAnsi="Times New Roman"/>
        </w:rPr>
      </w:pPr>
      <w:r>
        <w:rPr>
          <w:rFonts w:ascii="Times New Roman" w:hAnsi="Times New Roman"/>
        </w:rPr>
        <w:t>l’étendue</w:t>
      </w:r>
    </w:p>
    <w:p w14:paraId="6F4D4419" w14:textId="77777777" w:rsidR="00F90BBE" w:rsidRDefault="00F90BBE" w:rsidP="00F90BBE">
      <w:pPr>
        <w:ind w:left="1134"/>
        <w:jc w:val="both"/>
        <w:rPr>
          <w:rFonts w:ascii="Times New Roman" w:hAnsi="Times New Roman"/>
        </w:rPr>
      </w:pPr>
      <w:r>
        <w:rPr>
          <w:rFonts w:ascii="Times New Roman" w:hAnsi="Times New Roman"/>
        </w:rPr>
        <w:t>à la trace sans faille :</w:t>
      </w:r>
    </w:p>
    <w:p w14:paraId="023A734A" w14:textId="77777777" w:rsidR="00F90BBE" w:rsidRDefault="00F90BBE" w:rsidP="00F90BBE">
      <w:pPr>
        <w:ind w:left="1134"/>
        <w:jc w:val="both"/>
        <w:rPr>
          <w:rFonts w:ascii="Times New Roman" w:hAnsi="Times New Roman"/>
        </w:rPr>
      </w:pPr>
    </w:p>
    <w:p w14:paraId="17658945" w14:textId="77777777" w:rsidR="00F90BBE" w:rsidRDefault="00F90BBE" w:rsidP="00F90BBE">
      <w:pPr>
        <w:ind w:left="1134"/>
        <w:jc w:val="both"/>
        <w:rPr>
          <w:rFonts w:ascii="Times New Roman" w:hAnsi="Times New Roman"/>
        </w:rPr>
      </w:pPr>
      <w:r>
        <w:rPr>
          <w:rFonts w:ascii="Times New Roman" w:hAnsi="Times New Roman"/>
        </w:rPr>
        <w:t>Herbe écrite : désassemblée. Les pierres, blanches,</w:t>
      </w:r>
    </w:p>
    <w:p w14:paraId="2D4FD611" w14:textId="0B67E448" w:rsidR="00F90BBE" w:rsidRDefault="00151EBB" w:rsidP="00F90BBE">
      <w:pPr>
        <w:ind w:left="1134"/>
        <w:jc w:val="both"/>
        <w:rPr>
          <w:rFonts w:ascii="Times New Roman" w:hAnsi="Times New Roman"/>
        </w:rPr>
      </w:pPr>
      <w:r>
        <w:rPr>
          <w:rFonts w:ascii="Times New Roman" w:hAnsi="Times New Roman"/>
        </w:rPr>
        <w:t>e</w:t>
      </w:r>
      <w:r w:rsidR="00F90BBE">
        <w:rPr>
          <w:rFonts w:ascii="Times New Roman" w:hAnsi="Times New Roman"/>
        </w:rPr>
        <w:t>t l’ombre des tiges :</w:t>
      </w:r>
    </w:p>
    <w:p w14:paraId="6AD404EB" w14:textId="77777777" w:rsidR="00F90BBE" w:rsidRDefault="00F90BBE" w:rsidP="00F90BBE">
      <w:pPr>
        <w:ind w:left="1134"/>
        <w:jc w:val="both"/>
        <w:rPr>
          <w:rFonts w:ascii="Times New Roman" w:hAnsi="Times New Roman"/>
        </w:rPr>
      </w:pPr>
      <w:r>
        <w:rPr>
          <w:rFonts w:ascii="Times New Roman" w:hAnsi="Times New Roman"/>
        </w:rPr>
        <w:t>Ne lis plus – regarde !</w:t>
      </w:r>
    </w:p>
    <w:p w14:paraId="62CD94CB" w14:textId="77777777" w:rsidR="00F90BBE" w:rsidRDefault="00F90BBE" w:rsidP="00F90BBE">
      <w:pPr>
        <w:ind w:left="1134"/>
        <w:jc w:val="both"/>
        <w:rPr>
          <w:rFonts w:ascii="Times New Roman" w:hAnsi="Times New Roman"/>
        </w:rPr>
      </w:pPr>
      <w:r>
        <w:rPr>
          <w:rFonts w:ascii="Times New Roman" w:hAnsi="Times New Roman"/>
        </w:rPr>
        <w:t>Ne regarde plus – va !</w:t>
      </w:r>
      <w:r w:rsidR="009D6001">
        <w:rPr>
          <w:rStyle w:val="Appelnotedebasdep"/>
          <w:rFonts w:ascii="Times New Roman" w:hAnsi="Times New Roman"/>
        </w:rPr>
        <w:footnoteReference w:id="16"/>
      </w:r>
      <w:r>
        <w:rPr>
          <w:rFonts w:ascii="Times New Roman" w:hAnsi="Times New Roman"/>
        </w:rPr>
        <w:t> »</w:t>
      </w:r>
    </w:p>
    <w:p w14:paraId="03D21F78" w14:textId="77777777" w:rsidR="00F90BBE" w:rsidRDefault="00F90BBE" w:rsidP="00F90BBE">
      <w:pPr>
        <w:ind w:left="1134"/>
        <w:jc w:val="both"/>
        <w:rPr>
          <w:rFonts w:ascii="Times New Roman" w:hAnsi="Times New Roman"/>
        </w:rPr>
      </w:pPr>
    </w:p>
    <w:p w14:paraId="2F0DEB67" w14:textId="336A3BB0" w:rsidR="00163278" w:rsidRDefault="00F90BBE" w:rsidP="00395CB7">
      <w:pPr>
        <w:spacing w:line="360" w:lineRule="auto"/>
        <w:jc w:val="both"/>
        <w:rPr>
          <w:rFonts w:ascii="Times New Roman" w:hAnsi="Times New Roman"/>
        </w:rPr>
      </w:pPr>
      <w:r w:rsidRPr="00F90BBE">
        <w:rPr>
          <w:rFonts w:ascii="Times New Roman" w:hAnsi="Times New Roman"/>
          <w:i/>
        </w:rPr>
        <w:t>Verbracht</w:t>
      </w:r>
      <w:r>
        <w:rPr>
          <w:rFonts w:ascii="Times New Roman" w:hAnsi="Times New Roman"/>
        </w:rPr>
        <w:t>, déporté au sens de tr</w:t>
      </w:r>
      <w:r w:rsidR="00A00534">
        <w:rPr>
          <w:rFonts w:ascii="Times New Roman" w:hAnsi="Times New Roman"/>
        </w:rPr>
        <w:t>ansféré pour un détenu</w:t>
      </w:r>
      <w:r w:rsidR="00F94568">
        <w:rPr>
          <w:rFonts w:ascii="Times New Roman" w:hAnsi="Times New Roman"/>
        </w:rPr>
        <w:t>,</w:t>
      </w:r>
      <w:r w:rsidR="00A00534">
        <w:rPr>
          <w:rFonts w:ascii="Times New Roman" w:hAnsi="Times New Roman"/>
        </w:rPr>
        <w:t xml:space="preserve"> est </w:t>
      </w:r>
      <w:r>
        <w:rPr>
          <w:rFonts w:ascii="Times New Roman" w:hAnsi="Times New Roman"/>
        </w:rPr>
        <w:t>écrit en majuscule afin que le terme ne soit pas pris dans son sens ordina</w:t>
      </w:r>
      <w:r w:rsidR="00A00534">
        <w:rPr>
          <w:rFonts w:ascii="Times New Roman" w:hAnsi="Times New Roman"/>
        </w:rPr>
        <w:t>ire de « passé » et il est</w:t>
      </w:r>
      <w:r>
        <w:rPr>
          <w:rFonts w:ascii="Times New Roman" w:hAnsi="Times New Roman"/>
        </w:rPr>
        <w:t xml:space="preserve"> placé dans le poème de Celan en tête de strophe tout comme </w:t>
      </w:r>
      <w:r w:rsidRPr="00F90BBE">
        <w:rPr>
          <w:rFonts w:ascii="Times New Roman" w:hAnsi="Times New Roman"/>
          <w:i/>
        </w:rPr>
        <w:t>Gras</w:t>
      </w:r>
      <w:r>
        <w:rPr>
          <w:rFonts w:ascii="Times New Roman" w:hAnsi="Times New Roman"/>
        </w:rPr>
        <w:t xml:space="preserve">, l’herbe. </w:t>
      </w:r>
      <w:r w:rsidR="00F94568">
        <w:rPr>
          <w:rFonts w:ascii="Times New Roman" w:hAnsi="Times New Roman"/>
        </w:rPr>
        <w:t xml:space="preserve">La victime du nazisme est privée de lieu, de tombe, elle est donc déportée dans l’étendue. </w:t>
      </w:r>
      <w:r>
        <w:rPr>
          <w:rFonts w:ascii="Times New Roman" w:hAnsi="Times New Roman"/>
        </w:rPr>
        <w:t>L’herbe est ainsi liée à la déportation et les pierres cessent d’être de simples pierres. Dans les deux poèmes, l’herbe est liée à la mort. L’herbe écrite n’est pas une herbe sans passé.</w:t>
      </w:r>
      <w:r w:rsidR="00A00534">
        <w:rPr>
          <w:rFonts w:ascii="Times New Roman" w:hAnsi="Times New Roman"/>
        </w:rPr>
        <w:t xml:space="preserve"> Les pierres dans la tradition juive sont posées sur la tombe à la place des fleurs car les pierres demeurent alors que les fleurs fanent</w:t>
      </w:r>
      <w:r w:rsidR="00151EBB">
        <w:rPr>
          <w:rFonts w:ascii="Times New Roman" w:hAnsi="Times New Roman"/>
        </w:rPr>
        <w:t>, périssent</w:t>
      </w:r>
      <w:r w:rsidR="00A00534">
        <w:rPr>
          <w:rFonts w:ascii="Times New Roman" w:hAnsi="Times New Roman"/>
        </w:rPr>
        <w:t xml:space="preserve">. </w:t>
      </w:r>
      <w:r w:rsidR="009B253D">
        <w:rPr>
          <w:rFonts w:ascii="Times New Roman" w:hAnsi="Times New Roman"/>
        </w:rPr>
        <w:t>Les tombes juives sont recouvertes de terre et plus tard d’herbe comme au célèbre cimetière juif de Worms évoqué par Buber</w:t>
      </w:r>
      <w:r w:rsidR="009B253D">
        <w:rPr>
          <w:rStyle w:val="Appelnotedebasdep"/>
          <w:rFonts w:ascii="Times New Roman" w:hAnsi="Times New Roman"/>
        </w:rPr>
        <w:footnoteReference w:id="17"/>
      </w:r>
      <w:r w:rsidR="009B253D">
        <w:rPr>
          <w:rFonts w:ascii="Times New Roman" w:hAnsi="Times New Roman"/>
        </w:rPr>
        <w:t xml:space="preserve">. </w:t>
      </w:r>
      <w:r w:rsidR="00A00534">
        <w:rPr>
          <w:rFonts w:ascii="Times New Roman" w:hAnsi="Times New Roman"/>
        </w:rPr>
        <w:t>Il se peut que dans le poème de Celan, les pierres renvoient à ce rituel</w:t>
      </w:r>
      <w:r w:rsidR="008737B7">
        <w:rPr>
          <w:rFonts w:ascii="Times New Roman" w:hAnsi="Times New Roman"/>
        </w:rPr>
        <w:t xml:space="preserve">. </w:t>
      </w:r>
      <w:r w:rsidR="00A00534">
        <w:rPr>
          <w:rFonts w:ascii="Times New Roman" w:hAnsi="Times New Roman"/>
        </w:rPr>
        <w:t xml:space="preserve">« Ne lis plus ! » </w:t>
      </w:r>
      <w:r w:rsidR="008737B7">
        <w:rPr>
          <w:rFonts w:ascii="Times New Roman" w:hAnsi="Times New Roman"/>
        </w:rPr>
        <w:t xml:space="preserve">pourrait faire allusion à l’impossibilité de lire le kaddish </w:t>
      </w:r>
      <w:r w:rsidR="00F94568">
        <w:rPr>
          <w:rFonts w:ascii="Times New Roman" w:hAnsi="Times New Roman"/>
        </w:rPr>
        <w:t>devant l’herbe privée de sens</w:t>
      </w:r>
      <w:r w:rsidR="009D6001">
        <w:rPr>
          <w:rFonts w:ascii="Times New Roman" w:hAnsi="Times New Roman"/>
        </w:rPr>
        <w:t>, d’autant plus « désassemblée » que les familles sont désunies par la déportation, q</w:t>
      </w:r>
      <w:r w:rsidR="00303C93">
        <w:rPr>
          <w:rFonts w:ascii="Times New Roman" w:hAnsi="Times New Roman"/>
        </w:rPr>
        <w:t>u’un couple ne peut reposer sous</w:t>
      </w:r>
      <w:r w:rsidR="009D6001">
        <w:rPr>
          <w:rFonts w:ascii="Times New Roman" w:hAnsi="Times New Roman"/>
        </w:rPr>
        <w:t xml:space="preserve"> une même terre, sous une même herbe.</w:t>
      </w:r>
      <w:r w:rsidR="00A00534">
        <w:rPr>
          <w:rFonts w:ascii="Times New Roman" w:hAnsi="Times New Roman"/>
        </w:rPr>
        <w:t xml:space="preserve"> </w:t>
      </w:r>
      <w:r w:rsidR="008737B7">
        <w:rPr>
          <w:rFonts w:ascii="Times New Roman" w:hAnsi="Times New Roman"/>
        </w:rPr>
        <w:t xml:space="preserve">Le rituel funéraire n’ayant pas été respecté, le parent endeuillé est condamné à passer : « va ! » lui ordonne le poète. Le </w:t>
      </w:r>
      <w:r w:rsidR="008737B7">
        <w:rPr>
          <w:rFonts w:ascii="Times New Roman" w:hAnsi="Times New Roman"/>
        </w:rPr>
        <w:lastRenderedPageBreak/>
        <w:t>déporté qui n’aura de trace que « sans faille », sans tombe, ne recevra comme hommage que le poème qui conservera sa mémoire.</w:t>
      </w:r>
      <w:r w:rsidR="009D6001">
        <w:rPr>
          <w:rFonts w:ascii="Times New Roman" w:hAnsi="Times New Roman"/>
        </w:rPr>
        <w:t xml:space="preserve"> </w:t>
      </w:r>
      <w:r w:rsidR="00E82708">
        <w:rPr>
          <w:rFonts w:ascii="Times New Roman" w:hAnsi="Times New Roman"/>
        </w:rPr>
        <w:t>« </w:t>
      </w:r>
      <w:r w:rsidR="009D6001">
        <w:rPr>
          <w:rFonts w:ascii="Times New Roman" w:hAnsi="Times New Roman"/>
        </w:rPr>
        <w:t>Strette</w:t>
      </w:r>
      <w:r w:rsidR="00E82708">
        <w:rPr>
          <w:rFonts w:ascii="Times New Roman" w:hAnsi="Times New Roman"/>
        </w:rPr>
        <w:t> »</w:t>
      </w:r>
      <w:r w:rsidR="009D6001">
        <w:rPr>
          <w:rFonts w:ascii="Times New Roman" w:hAnsi="Times New Roman"/>
        </w:rPr>
        <w:t xml:space="preserve"> insiste sur le fait que les déportés, ici un couple, peut-être les parents du poète, ne sont pas couchés ensemble :</w:t>
      </w:r>
    </w:p>
    <w:p w14:paraId="440C99B9" w14:textId="77777777" w:rsidR="009D6001" w:rsidRDefault="009D6001" w:rsidP="009D6001">
      <w:pPr>
        <w:ind w:left="1134"/>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Nulle part</w:t>
      </w:r>
    </w:p>
    <w:p w14:paraId="327216BD" w14:textId="6C098B69" w:rsidR="009D6001" w:rsidRDefault="00303C93" w:rsidP="009D6001">
      <w:pPr>
        <w:ind w:left="1134"/>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w:t>
      </w:r>
      <w:r w:rsidR="009D6001">
        <w:rPr>
          <w:rFonts w:ascii="Times New Roman" w:hAnsi="Times New Roman"/>
        </w:rPr>
        <w:t>’est souci de toi –</w:t>
      </w:r>
    </w:p>
    <w:p w14:paraId="5DDF23E7" w14:textId="77777777" w:rsidR="009D6001" w:rsidRDefault="009D6001" w:rsidP="009D6001">
      <w:pPr>
        <w:ind w:left="1134"/>
        <w:jc w:val="both"/>
        <w:rPr>
          <w:rFonts w:ascii="Times New Roman" w:hAnsi="Times New Roman"/>
        </w:rPr>
      </w:pPr>
      <w:r>
        <w:rPr>
          <w:rFonts w:ascii="Times New Roman" w:hAnsi="Times New Roman"/>
        </w:rPr>
        <w:t>Il a un nom, le lieu</w:t>
      </w:r>
    </w:p>
    <w:p w14:paraId="54714D8D" w14:textId="77777777" w:rsidR="009D6001" w:rsidRDefault="00C4473A" w:rsidP="009D6001">
      <w:pPr>
        <w:ind w:left="1134"/>
        <w:jc w:val="both"/>
        <w:rPr>
          <w:rFonts w:ascii="Times New Roman" w:hAnsi="Times New Roman"/>
        </w:rPr>
      </w:pPr>
      <w:r>
        <w:rPr>
          <w:rFonts w:ascii="Times New Roman" w:hAnsi="Times New Roman"/>
        </w:rPr>
        <w:t>o</w:t>
      </w:r>
      <w:r w:rsidR="009D6001">
        <w:rPr>
          <w:rFonts w:ascii="Times New Roman" w:hAnsi="Times New Roman"/>
        </w:rPr>
        <w:t>ù ils s’étendirent – il n’en a</w:t>
      </w:r>
    </w:p>
    <w:p w14:paraId="19B90500" w14:textId="6740A8B9" w:rsidR="009D6001" w:rsidRDefault="00C4473A" w:rsidP="009D6001">
      <w:pPr>
        <w:ind w:left="1134"/>
        <w:jc w:val="both"/>
        <w:rPr>
          <w:rFonts w:ascii="Times New Roman" w:hAnsi="Times New Roman"/>
        </w:rPr>
      </w:pPr>
      <w:r>
        <w:rPr>
          <w:rFonts w:ascii="Times New Roman" w:hAnsi="Times New Roman"/>
        </w:rPr>
        <w:t>p</w:t>
      </w:r>
      <w:r w:rsidR="009D6001">
        <w:rPr>
          <w:rFonts w:ascii="Times New Roman" w:hAnsi="Times New Roman"/>
        </w:rPr>
        <w:t>a</w:t>
      </w:r>
      <w:r w:rsidR="00303C93">
        <w:rPr>
          <w:rFonts w:ascii="Times New Roman" w:hAnsi="Times New Roman"/>
        </w:rPr>
        <w:t>s. Ils ne s’y sont pas étendus</w:t>
      </w:r>
      <w:r w:rsidR="00303C93">
        <w:rPr>
          <w:rStyle w:val="Appelnotedebasdep"/>
          <w:rFonts w:ascii="Times New Roman" w:hAnsi="Times New Roman"/>
        </w:rPr>
        <w:footnoteReference w:id="18"/>
      </w:r>
      <w:r w:rsidR="00303C93">
        <w:rPr>
          <w:rFonts w:ascii="Times New Roman" w:hAnsi="Times New Roman"/>
        </w:rPr>
        <w:t xml:space="preserve"> </w:t>
      </w:r>
      <w:r w:rsidR="009D6001">
        <w:rPr>
          <w:rFonts w:ascii="Times New Roman" w:hAnsi="Times New Roman"/>
        </w:rPr>
        <w:t>»</w:t>
      </w:r>
      <w:r w:rsidR="00303C93">
        <w:rPr>
          <w:rFonts w:ascii="Times New Roman" w:hAnsi="Times New Roman"/>
        </w:rPr>
        <w:t>.</w:t>
      </w:r>
    </w:p>
    <w:p w14:paraId="6A017E41" w14:textId="77777777" w:rsidR="009D6001" w:rsidRDefault="009D6001" w:rsidP="009D6001">
      <w:pPr>
        <w:ind w:left="1134"/>
        <w:jc w:val="both"/>
        <w:rPr>
          <w:rFonts w:ascii="Times New Roman" w:hAnsi="Times New Roman"/>
        </w:rPr>
      </w:pPr>
    </w:p>
    <w:p w14:paraId="565578BA" w14:textId="77777777" w:rsidR="009D6001" w:rsidRDefault="009D6001" w:rsidP="00395CB7">
      <w:pPr>
        <w:spacing w:line="360" w:lineRule="auto"/>
        <w:jc w:val="both"/>
        <w:rPr>
          <w:rFonts w:ascii="Times New Roman" w:hAnsi="Times New Roman"/>
        </w:rPr>
      </w:pPr>
      <w:r>
        <w:rPr>
          <w:rFonts w:ascii="Times New Roman" w:hAnsi="Times New Roman"/>
        </w:rPr>
        <w:t xml:space="preserve">Et le poème un peu plus loin répétera trois fois « cendres », </w:t>
      </w:r>
      <w:r w:rsidRPr="009D6001">
        <w:rPr>
          <w:rFonts w:ascii="Times New Roman" w:hAnsi="Times New Roman"/>
          <w:i/>
        </w:rPr>
        <w:t>Asche</w:t>
      </w:r>
      <w:r>
        <w:rPr>
          <w:rFonts w:ascii="Times New Roman" w:hAnsi="Times New Roman"/>
        </w:rPr>
        <w:t>, rappelant le motif de « Fugue de mort ». L’herbe de « Strette » tout comme celle de Jean-Michel Maulpoix est une herbe liée à la mort.</w:t>
      </w:r>
    </w:p>
    <w:p w14:paraId="28054DBD" w14:textId="77777777" w:rsidR="009D6001" w:rsidRDefault="009D6001" w:rsidP="00D865CD">
      <w:pPr>
        <w:spacing w:line="360" w:lineRule="auto"/>
        <w:ind w:firstLine="708"/>
        <w:jc w:val="both"/>
        <w:rPr>
          <w:rFonts w:ascii="Times New Roman" w:hAnsi="Times New Roman"/>
        </w:rPr>
      </w:pPr>
      <w:r>
        <w:rPr>
          <w:rFonts w:ascii="Times New Roman" w:hAnsi="Times New Roman"/>
        </w:rPr>
        <w:t xml:space="preserve">Si la poésie de Celan a marqué de son empreinte </w:t>
      </w:r>
      <w:r w:rsidRPr="00AC5F1C">
        <w:rPr>
          <w:rFonts w:ascii="Times New Roman" w:hAnsi="Times New Roman"/>
          <w:i/>
        </w:rPr>
        <w:t>Pas sur la neige</w:t>
      </w:r>
      <w:r>
        <w:rPr>
          <w:rFonts w:ascii="Times New Roman" w:hAnsi="Times New Roman"/>
        </w:rPr>
        <w:t>, il est encore plus évident que l’œuvre celanien a permis à Jean-Michel Maulpoix de « creuser » un peu plus profondément encore sa réflexion critique sur la poésie.</w:t>
      </w:r>
    </w:p>
    <w:p w14:paraId="7B07D904" w14:textId="77777777" w:rsidR="007B04D4" w:rsidRDefault="007B04D4" w:rsidP="00395CB7">
      <w:pPr>
        <w:spacing w:line="360" w:lineRule="auto"/>
        <w:jc w:val="both"/>
        <w:rPr>
          <w:rFonts w:ascii="Times New Roman" w:hAnsi="Times New Roman"/>
        </w:rPr>
      </w:pPr>
    </w:p>
    <w:p w14:paraId="6E842127" w14:textId="77777777" w:rsidR="009D6001" w:rsidRDefault="009D6001" w:rsidP="00395CB7">
      <w:pPr>
        <w:spacing w:line="360" w:lineRule="auto"/>
        <w:jc w:val="both"/>
        <w:rPr>
          <w:rFonts w:ascii="Times New Roman" w:hAnsi="Times New Roman"/>
        </w:rPr>
      </w:pPr>
    </w:p>
    <w:p w14:paraId="771D7A0B" w14:textId="20448D77" w:rsidR="007B04D4" w:rsidRPr="007B04D4" w:rsidRDefault="00480405" w:rsidP="005244E3">
      <w:pPr>
        <w:widowControl w:val="0"/>
        <w:autoSpaceDE w:val="0"/>
        <w:autoSpaceDN w:val="0"/>
        <w:adjustRightInd w:val="0"/>
        <w:spacing w:after="320" w:line="360" w:lineRule="auto"/>
        <w:jc w:val="both"/>
        <w:rPr>
          <w:rFonts w:ascii="Times New Roman" w:hAnsi="Times New Roman"/>
          <w:b/>
        </w:rPr>
      </w:pPr>
      <w:r>
        <w:rPr>
          <w:rFonts w:ascii="Times New Roman" w:hAnsi="Times New Roman"/>
        </w:rPr>
        <w:tab/>
      </w:r>
      <w:r w:rsidR="007B04D4" w:rsidRPr="007B04D4">
        <w:rPr>
          <w:rFonts w:ascii="Times New Roman" w:hAnsi="Times New Roman"/>
          <w:b/>
        </w:rPr>
        <w:t>Le paroxysme de la modernité</w:t>
      </w:r>
      <w:r w:rsidR="007B04D4">
        <w:rPr>
          <w:rFonts w:ascii="Times New Roman" w:hAnsi="Times New Roman"/>
          <w:b/>
        </w:rPr>
        <w:t xml:space="preserve"> poétique</w:t>
      </w:r>
    </w:p>
    <w:p w14:paraId="5DF8B8AC" w14:textId="742BCB4C" w:rsidR="005244E3" w:rsidRDefault="00480405" w:rsidP="007B04D4">
      <w:pPr>
        <w:widowControl w:val="0"/>
        <w:autoSpaceDE w:val="0"/>
        <w:autoSpaceDN w:val="0"/>
        <w:adjustRightInd w:val="0"/>
        <w:spacing w:after="320" w:line="360" w:lineRule="auto"/>
        <w:ind w:firstLine="708"/>
        <w:jc w:val="both"/>
        <w:rPr>
          <w:rFonts w:ascii="Times New Roman" w:hAnsi="Times New Roman"/>
          <w:bCs/>
        </w:rPr>
      </w:pPr>
      <w:r>
        <w:rPr>
          <w:rFonts w:ascii="Times New Roman" w:hAnsi="Times New Roman"/>
        </w:rPr>
        <w:t>Celan s’est intégré à s</w:t>
      </w:r>
      <w:r w:rsidR="00BC3190">
        <w:rPr>
          <w:rFonts w:ascii="Times New Roman" w:hAnsi="Times New Roman"/>
        </w:rPr>
        <w:t xml:space="preserve">a réflexion </w:t>
      </w:r>
      <w:r>
        <w:rPr>
          <w:rFonts w:ascii="Times New Roman" w:hAnsi="Times New Roman"/>
        </w:rPr>
        <w:t>critique</w:t>
      </w:r>
      <w:r w:rsidR="00BC3190">
        <w:rPr>
          <w:rFonts w:ascii="Times New Roman" w:hAnsi="Times New Roman"/>
        </w:rPr>
        <w:t xml:space="preserve"> </w:t>
      </w:r>
      <w:r w:rsidR="00411DCD">
        <w:rPr>
          <w:rFonts w:ascii="Times New Roman" w:hAnsi="Times New Roman"/>
        </w:rPr>
        <w:t xml:space="preserve">dès </w:t>
      </w:r>
      <w:r w:rsidR="00411DCD" w:rsidRPr="00411DCD">
        <w:rPr>
          <w:rFonts w:ascii="Times New Roman" w:hAnsi="Times New Roman"/>
          <w:i/>
        </w:rPr>
        <w:t>La poésie comme l’amour</w:t>
      </w:r>
      <w:r w:rsidR="00411DCD">
        <w:rPr>
          <w:rFonts w:ascii="Times New Roman" w:hAnsi="Times New Roman"/>
        </w:rPr>
        <w:t xml:space="preserve"> (1998) et y a pris de l’importance dans </w:t>
      </w:r>
      <w:r w:rsidR="009D6001" w:rsidRPr="009D6001">
        <w:rPr>
          <w:rFonts w:ascii="Times New Roman" w:hAnsi="Times New Roman"/>
          <w:i/>
        </w:rPr>
        <w:t>Le poète perplexe</w:t>
      </w:r>
      <w:r w:rsidR="009D6001">
        <w:rPr>
          <w:rFonts w:ascii="Times New Roman" w:hAnsi="Times New Roman"/>
        </w:rPr>
        <w:t xml:space="preserve"> (2002), </w:t>
      </w:r>
      <w:r w:rsidR="009D6001" w:rsidRPr="009D6001">
        <w:rPr>
          <w:rFonts w:ascii="Times New Roman" w:hAnsi="Times New Roman"/>
          <w:i/>
        </w:rPr>
        <w:t>Adieux au poème</w:t>
      </w:r>
      <w:r w:rsidR="009D6001">
        <w:rPr>
          <w:rFonts w:ascii="Times New Roman" w:hAnsi="Times New Roman"/>
        </w:rPr>
        <w:t xml:space="preserve"> (2005</w:t>
      </w:r>
      <w:r w:rsidR="00D865CD">
        <w:rPr>
          <w:rFonts w:ascii="Times New Roman" w:hAnsi="Times New Roman"/>
        </w:rPr>
        <w:t>) avant que Jean-Michel Maulpoix</w:t>
      </w:r>
      <w:r w:rsidR="00BC3190">
        <w:rPr>
          <w:rFonts w:ascii="Times New Roman" w:hAnsi="Times New Roman"/>
        </w:rPr>
        <w:t xml:space="preserve"> ne lui accorde une section de chapitre dans </w:t>
      </w:r>
      <w:r w:rsidR="00BC3190" w:rsidRPr="007B2224">
        <w:rPr>
          <w:rFonts w:ascii="Times New Roman" w:hAnsi="Times New Roman"/>
          <w:i/>
        </w:rPr>
        <w:t xml:space="preserve">Pour un lyrisme critique </w:t>
      </w:r>
      <w:r w:rsidR="00BC3190">
        <w:rPr>
          <w:rFonts w:ascii="Times New Roman" w:hAnsi="Times New Roman"/>
        </w:rPr>
        <w:t>(2009) et</w:t>
      </w:r>
      <w:r w:rsidR="009D6001">
        <w:rPr>
          <w:rFonts w:ascii="Times New Roman" w:hAnsi="Times New Roman"/>
        </w:rPr>
        <w:t xml:space="preserve"> ne lui consacre un essai </w:t>
      </w:r>
      <w:r w:rsidR="00BC3190">
        <w:rPr>
          <w:rFonts w:ascii="Times New Roman" w:hAnsi="Times New Roman"/>
        </w:rPr>
        <w:t xml:space="preserve">chez Gallimard en </w:t>
      </w:r>
      <w:r w:rsidR="009D6001">
        <w:rPr>
          <w:rFonts w:ascii="Times New Roman" w:hAnsi="Times New Roman"/>
        </w:rPr>
        <w:t>2009.</w:t>
      </w:r>
      <w:r w:rsidR="00A46A5A">
        <w:rPr>
          <w:rFonts w:ascii="Times New Roman" w:hAnsi="Times New Roman"/>
        </w:rPr>
        <w:t xml:space="preserve"> Mais d</w:t>
      </w:r>
      <w:r w:rsidR="00D865CD">
        <w:rPr>
          <w:rFonts w:ascii="Times New Roman" w:hAnsi="Times New Roman"/>
        </w:rPr>
        <w:t>ès le 14 décembre 2000 il</w:t>
      </w:r>
      <w:r w:rsidR="00A46A5A">
        <w:rPr>
          <w:rFonts w:ascii="Times New Roman" w:hAnsi="Times New Roman"/>
        </w:rPr>
        <w:t xml:space="preserve"> publie sur son site une étude intitulée « Introduction à une Poétique du texte offert</w:t>
      </w:r>
      <w:r w:rsidR="00BC3190">
        <w:rPr>
          <w:rStyle w:val="Appelnotedebasdep"/>
          <w:rFonts w:ascii="Times New Roman" w:hAnsi="Times New Roman"/>
        </w:rPr>
        <w:footnoteReference w:id="19"/>
      </w:r>
      <w:r w:rsidR="00A46A5A">
        <w:rPr>
          <w:rFonts w:ascii="Times New Roman" w:hAnsi="Times New Roman"/>
        </w:rPr>
        <w:t xml:space="preserve"> » qui s’ouvre et se referme par deux citations de Celan. La première est </w:t>
      </w:r>
      <w:r w:rsidR="00C4473A">
        <w:rPr>
          <w:rFonts w:ascii="Times New Roman" w:hAnsi="Times New Roman"/>
        </w:rPr>
        <w:t>une phrase rendue célèbre par Levinas, phrase emp</w:t>
      </w:r>
      <w:r w:rsidR="003C22AC">
        <w:rPr>
          <w:rFonts w:ascii="Times New Roman" w:hAnsi="Times New Roman"/>
        </w:rPr>
        <w:t>runtée à une lettre de</w:t>
      </w:r>
      <w:r w:rsidR="00E362D4">
        <w:rPr>
          <w:rFonts w:ascii="Times New Roman" w:hAnsi="Times New Roman"/>
        </w:rPr>
        <w:t xml:space="preserve"> Celan à</w:t>
      </w:r>
      <w:r w:rsidR="00C4473A">
        <w:rPr>
          <w:rFonts w:ascii="Times New Roman" w:hAnsi="Times New Roman"/>
        </w:rPr>
        <w:t xml:space="preserve"> Hans Bender</w:t>
      </w:r>
      <w:r w:rsidR="00BC3190">
        <w:rPr>
          <w:rFonts w:ascii="Times New Roman" w:hAnsi="Times New Roman"/>
        </w:rPr>
        <w:t xml:space="preserve"> </w:t>
      </w:r>
      <w:r w:rsidR="00E362D4">
        <w:rPr>
          <w:rFonts w:ascii="Times New Roman" w:hAnsi="Times New Roman"/>
        </w:rPr>
        <w:t>datée du 18 mai 1960</w:t>
      </w:r>
      <w:r w:rsidR="00E362D4">
        <w:rPr>
          <w:rStyle w:val="Appelnotedebasdep"/>
          <w:rFonts w:ascii="Times New Roman" w:hAnsi="Times New Roman"/>
        </w:rPr>
        <w:footnoteReference w:id="20"/>
      </w:r>
      <w:r w:rsidR="00E362D4">
        <w:rPr>
          <w:rFonts w:ascii="Times New Roman" w:hAnsi="Times New Roman"/>
        </w:rPr>
        <w:t xml:space="preserve"> </w:t>
      </w:r>
      <w:r w:rsidR="00BC3190">
        <w:rPr>
          <w:rFonts w:ascii="Times New Roman" w:hAnsi="Times New Roman"/>
        </w:rPr>
        <w:t>ici placée</w:t>
      </w:r>
      <w:r w:rsidR="00C4473A">
        <w:rPr>
          <w:rFonts w:ascii="Times New Roman" w:hAnsi="Times New Roman"/>
        </w:rPr>
        <w:t xml:space="preserve"> </w:t>
      </w:r>
      <w:r w:rsidR="00A46A5A">
        <w:rPr>
          <w:rFonts w:ascii="Times New Roman" w:hAnsi="Times New Roman"/>
        </w:rPr>
        <w:t>en exergue </w:t>
      </w:r>
      <w:r w:rsidR="00A46A5A" w:rsidRPr="005244E3">
        <w:rPr>
          <w:rFonts w:ascii="Times New Roman" w:hAnsi="Times New Roman"/>
        </w:rPr>
        <w:t xml:space="preserve">: </w:t>
      </w:r>
      <w:r w:rsidR="00A46A5A" w:rsidRPr="005244E3">
        <w:rPr>
          <w:rFonts w:ascii="Times New Roman" w:hAnsi="Times New Roman"/>
          <w:bCs/>
        </w:rPr>
        <w:t>"Je n</w:t>
      </w:r>
      <w:r w:rsidR="00C4473A">
        <w:rPr>
          <w:rFonts w:ascii="Times New Roman" w:hAnsi="Times New Roman"/>
          <w:bCs/>
        </w:rPr>
        <w:t>e vois pas de différence entre</w:t>
      </w:r>
      <w:r w:rsidR="00A46A5A" w:rsidRPr="005244E3">
        <w:rPr>
          <w:rFonts w:ascii="Times New Roman" w:hAnsi="Times New Roman"/>
        </w:rPr>
        <w:t xml:space="preserve"> </w:t>
      </w:r>
      <w:r w:rsidR="00A46A5A" w:rsidRPr="005244E3">
        <w:rPr>
          <w:rFonts w:ascii="Times New Roman" w:hAnsi="Times New Roman"/>
          <w:bCs/>
        </w:rPr>
        <w:t>une poignée de main et un poème</w:t>
      </w:r>
      <w:r w:rsidR="00C4473A">
        <w:rPr>
          <w:rStyle w:val="Appelnotedebasdep"/>
          <w:rFonts w:ascii="Times New Roman" w:hAnsi="Times New Roman"/>
          <w:bCs/>
        </w:rPr>
        <w:footnoteReference w:id="21"/>
      </w:r>
      <w:r w:rsidR="00A46A5A" w:rsidRPr="005244E3">
        <w:rPr>
          <w:rFonts w:ascii="Times New Roman" w:hAnsi="Times New Roman"/>
          <w:bCs/>
        </w:rPr>
        <w:t>". Et la seconde</w:t>
      </w:r>
      <w:r w:rsidR="00C4473A">
        <w:rPr>
          <w:rFonts w:ascii="Times New Roman" w:hAnsi="Times New Roman"/>
          <w:bCs/>
        </w:rPr>
        <w:t xml:space="preserve">, extraite du </w:t>
      </w:r>
      <w:r w:rsidR="00C4473A" w:rsidRPr="00C4473A">
        <w:rPr>
          <w:rFonts w:ascii="Times New Roman" w:hAnsi="Times New Roman"/>
          <w:bCs/>
          <w:i/>
        </w:rPr>
        <w:t>Discours de Br</w:t>
      </w:r>
      <w:r w:rsidR="00C4473A" w:rsidRPr="00C4473A">
        <w:rPr>
          <w:rFonts w:ascii="Times New Roman" w:hAnsi="Times New Roman"/>
          <w:i/>
        </w:rPr>
        <w:t>ê</w:t>
      </w:r>
      <w:r w:rsidR="005244E3" w:rsidRPr="00C4473A">
        <w:rPr>
          <w:rFonts w:ascii="Times New Roman" w:hAnsi="Times New Roman"/>
          <w:bCs/>
          <w:i/>
        </w:rPr>
        <w:t>me</w:t>
      </w:r>
      <w:r w:rsidR="005244E3" w:rsidRPr="005244E3">
        <w:rPr>
          <w:rFonts w:ascii="Times New Roman" w:hAnsi="Times New Roman"/>
          <w:bCs/>
        </w:rPr>
        <w:t>,</w:t>
      </w:r>
      <w:r w:rsidR="00A46A5A" w:rsidRPr="005244E3">
        <w:rPr>
          <w:rFonts w:ascii="Times New Roman" w:hAnsi="Times New Roman"/>
          <w:bCs/>
        </w:rPr>
        <w:t xml:space="preserve"> est située après l’étude : </w:t>
      </w:r>
    </w:p>
    <w:p w14:paraId="29D180B8" w14:textId="20C0F325" w:rsidR="00A46A5A" w:rsidRDefault="005244E3" w:rsidP="00486CA5">
      <w:pPr>
        <w:widowControl w:val="0"/>
        <w:autoSpaceDE w:val="0"/>
        <w:autoSpaceDN w:val="0"/>
        <w:adjustRightInd w:val="0"/>
        <w:spacing w:after="320"/>
        <w:ind w:left="1134"/>
        <w:jc w:val="both"/>
        <w:rPr>
          <w:rFonts w:ascii="Times New Roman" w:hAnsi="Times New Roman"/>
        </w:rPr>
      </w:pPr>
      <w:r w:rsidRPr="005244E3">
        <w:rPr>
          <w:rFonts w:ascii="Times New Roman" w:hAnsi="Times New Roman"/>
        </w:rPr>
        <w:t xml:space="preserve">"Le poème, en tant qu'il est, oui, une forme d'apparition du langage, et par là, d'essence dialogique, le poème peut être une bouteille jetée à la mer, </w:t>
      </w:r>
      <w:r w:rsidRPr="005244E3">
        <w:rPr>
          <w:rFonts w:ascii="Times New Roman" w:hAnsi="Times New Roman"/>
        </w:rPr>
        <w:lastRenderedPageBreak/>
        <w:t>abandonnée à l'espoir -</w:t>
      </w:r>
      <w:r w:rsidR="00B858A7">
        <w:rPr>
          <w:rFonts w:ascii="Times New Roman" w:hAnsi="Times New Roman"/>
        </w:rPr>
        <w:t xml:space="preserve"> </w:t>
      </w:r>
      <w:r w:rsidRPr="005244E3">
        <w:rPr>
          <w:rFonts w:ascii="Times New Roman" w:hAnsi="Times New Roman"/>
        </w:rPr>
        <w:t>certes souvent fragile</w:t>
      </w:r>
      <w:r w:rsidR="00B858A7">
        <w:rPr>
          <w:rFonts w:ascii="Times New Roman" w:hAnsi="Times New Roman"/>
        </w:rPr>
        <w:t xml:space="preserve"> </w:t>
      </w:r>
      <w:r w:rsidRPr="005244E3">
        <w:rPr>
          <w:rFonts w:ascii="Times New Roman" w:hAnsi="Times New Roman"/>
        </w:rPr>
        <w:t xml:space="preserve">- qu'elle pourra un jour, quelque part, être recueillie sur </w:t>
      </w:r>
      <w:r>
        <w:rPr>
          <w:rFonts w:ascii="Times New Roman" w:hAnsi="Times New Roman"/>
        </w:rPr>
        <w:t>une plage, sur la plage du cœur</w:t>
      </w:r>
      <w:r w:rsidRPr="005244E3">
        <w:rPr>
          <w:rFonts w:ascii="Times New Roman" w:hAnsi="Times New Roman"/>
        </w:rPr>
        <w:t xml:space="preserve"> peut-être. Les poèmes, en ce sens également, sont en chemin : ils font route vers quelque chose. Vers quoi</w:t>
      </w:r>
      <w:r>
        <w:rPr>
          <w:rFonts w:ascii="Times New Roman" w:hAnsi="Times New Roman"/>
        </w:rPr>
        <w:t> </w:t>
      </w:r>
      <w:r w:rsidRPr="005244E3">
        <w:rPr>
          <w:rFonts w:ascii="Times New Roman" w:hAnsi="Times New Roman"/>
        </w:rPr>
        <w:t>? Vers quelque lieu</w:t>
      </w:r>
      <w:r w:rsidRPr="005244E3">
        <w:rPr>
          <w:rFonts w:ascii="Verdana" w:hAnsi="Verdana" w:cs="Verdana"/>
          <w:sz w:val="26"/>
          <w:szCs w:val="26"/>
        </w:rPr>
        <w:t xml:space="preserve"> </w:t>
      </w:r>
      <w:r w:rsidRPr="005244E3">
        <w:rPr>
          <w:rFonts w:ascii="Times New Roman" w:hAnsi="Times New Roman"/>
        </w:rPr>
        <w:t>ouvert, à occuper, vers un toi invocable, vers une réalité à invoquer."</w:t>
      </w:r>
    </w:p>
    <w:p w14:paraId="6543CB56" w14:textId="116CE4B9" w:rsidR="00BC3190" w:rsidRPr="0022775E" w:rsidRDefault="00BC3190" w:rsidP="005850C5">
      <w:pPr>
        <w:widowControl w:val="0"/>
        <w:autoSpaceDE w:val="0"/>
        <w:autoSpaceDN w:val="0"/>
        <w:adjustRightInd w:val="0"/>
        <w:spacing w:line="360" w:lineRule="auto"/>
        <w:jc w:val="both"/>
        <w:rPr>
          <w:rFonts w:ascii="Times New Roman" w:hAnsi="Times New Roman"/>
          <w:i/>
        </w:rPr>
      </w:pPr>
      <w:r>
        <w:rPr>
          <w:rFonts w:ascii="Times New Roman" w:hAnsi="Times New Roman"/>
        </w:rPr>
        <w:t xml:space="preserve">Dès le début des années 2000, Jean-Michel Maulpoix met l’accent sur un aspect majeur de l’œuvre de Celan, </w:t>
      </w:r>
      <w:r w:rsidR="00B858A7">
        <w:rPr>
          <w:rFonts w:ascii="Times New Roman" w:hAnsi="Times New Roman"/>
        </w:rPr>
        <w:t>son « essence dialogique », le fait qu’elle</w:t>
      </w:r>
      <w:r>
        <w:rPr>
          <w:rFonts w:ascii="Times New Roman" w:hAnsi="Times New Roman"/>
        </w:rPr>
        <w:t xml:space="preserve"> est composée </w:t>
      </w:r>
      <w:r w:rsidR="00B858A7">
        <w:rPr>
          <w:rFonts w:ascii="Times New Roman" w:hAnsi="Times New Roman"/>
        </w:rPr>
        <w:t>de poèmes destinés</w:t>
      </w:r>
      <w:r>
        <w:rPr>
          <w:rFonts w:ascii="Times New Roman" w:hAnsi="Times New Roman"/>
        </w:rPr>
        <w:t xml:space="preserve"> à une deuxième personne.</w:t>
      </w:r>
      <w:r w:rsidR="00486CA5">
        <w:rPr>
          <w:rFonts w:ascii="Times New Roman" w:hAnsi="Times New Roman"/>
        </w:rPr>
        <w:t xml:space="preserve"> Cette importance </w:t>
      </w:r>
      <w:r w:rsidR="00365FCA">
        <w:rPr>
          <w:rFonts w:ascii="Times New Roman" w:hAnsi="Times New Roman"/>
        </w:rPr>
        <w:t>accordée à</w:t>
      </w:r>
      <w:r w:rsidR="0082652E">
        <w:rPr>
          <w:rFonts w:ascii="Times New Roman" w:hAnsi="Times New Roman"/>
        </w:rPr>
        <w:t xml:space="preserve"> la relation </w:t>
      </w:r>
      <w:r w:rsidR="00486CA5">
        <w:rPr>
          <w:rFonts w:ascii="Times New Roman" w:hAnsi="Times New Roman"/>
        </w:rPr>
        <w:t xml:space="preserve">entre le je et le tu, empruntée par Celan à la philosophie de Buber, a été exposée dans </w:t>
      </w:r>
      <w:r w:rsidR="00486CA5" w:rsidRPr="00486CA5">
        <w:rPr>
          <w:rFonts w:ascii="Times New Roman" w:hAnsi="Times New Roman"/>
          <w:i/>
        </w:rPr>
        <w:t>Le Méridien</w:t>
      </w:r>
      <w:r w:rsidR="00E362D4">
        <w:rPr>
          <w:rFonts w:ascii="Times New Roman" w:hAnsi="Times New Roman"/>
        </w:rPr>
        <w:t> : « Le poème veut aller vers un Autre, il a besoin de cet Autre, il en a besoin en face de lui. Il le recherche, il se promet à lui</w:t>
      </w:r>
      <w:r w:rsidR="00E362D4">
        <w:rPr>
          <w:rStyle w:val="Appelnotedebasdep"/>
          <w:rFonts w:ascii="Times New Roman" w:hAnsi="Times New Roman"/>
        </w:rPr>
        <w:footnoteReference w:id="22"/>
      </w:r>
      <w:r w:rsidR="00E362D4">
        <w:rPr>
          <w:rFonts w:ascii="Times New Roman" w:hAnsi="Times New Roman"/>
        </w:rPr>
        <w:t> ».</w:t>
      </w:r>
      <w:r w:rsidR="006A477C">
        <w:rPr>
          <w:rFonts w:ascii="Times New Roman" w:hAnsi="Times New Roman"/>
        </w:rPr>
        <w:t xml:space="preserve"> </w:t>
      </w:r>
      <w:r w:rsidR="00411DCD">
        <w:rPr>
          <w:rFonts w:ascii="Times New Roman" w:hAnsi="Times New Roman"/>
        </w:rPr>
        <w:t xml:space="preserve">« Le poème met le cap sur l’autre », cite Jean-Michel Maulpoix dans </w:t>
      </w:r>
      <w:r w:rsidR="00411DCD" w:rsidRPr="00411DCD">
        <w:rPr>
          <w:rFonts w:ascii="Times New Roman" w:hAnsi="Times New Roman"/>
          <w:i/>
        </w:rPr>
        <w:t>La poésie comme l’amour</w:t>
      </w:r>
      <w:r w:rsidR="00411DCD">
        <w:rPr>
          <w:rStyle w:val="Appelnotedebasdep"/>
          <w:rFonts w:ascii="Times New Roman" w:hAnsi="Times New Roman"/>
          <w:i/>
        </w:rPr>
        <w:footnoteReference w:id="23"/>
      </w:r>
      <w:r w:rsidR="00411DCD">
        <w:rPr>
          <w:rFonts w:ascii="Times New Roman" w:hAnsi="Times New Roman"/>
        </w:rPr>
        <w:t xml:space="preserve">. </w:t>
      </w:r>
      <w:r w:rsidR="006A477C">
        <w:rPr>
          <w:rFonts w:ascii="Times New Roman" w:hAnsi="Times New Roman"/>
        </w:rPr>
        <w:t xml:space="preserve">Et dans </w:t>
      </w:r>
      <w:r w:rsidR="006A477C" w:rsidRPr="00E309E1">
        <w:rPr>
          <w:rFonts w:ascii="Times New Roman" w:hAnsi="Times New Roman"/>
          <w:i/>
        </w:rPr>
        <w:t>Pour un lyrisme critique</w:t>
      </w:r>
      <w:r w:rsidR="00411DCD">
        <w:rPr>
          <w:rFonts w:ascii="Times New Roman" w:hAnsi="Times New Roman"/>
        </w:rPr>
        <w:t>, il</w:t>
      </w:r>
      <w:r w:rsidR="006A477C">
        <w:rPr>
          <w:rFonts w:ascii="Times New Roman" w:hAnsi="Times New Roman"/>
        </w:rPr>
        <w:t xml:space="preserve"> répond en écho à Celan : « Ce poète cherche un “tu” à qui parler. Le je part à la rencontre de l’autre et de soi en tutoyant</w:t>
      </w:r>
      <w:r w:rsidR="005850C5">
        <w:rPr>
          <w:rStyle w:val="Appelnotedebasdep"/>
          <w:rFonts w:ascii="Times New Roman" w:hAnsi="Times New Roman"/>
        </w:rPr>
        <w:footnoteReference w:id="24"/>
      </w:r>
      <w:r w:rsidR="006A477C">
        <w:rPr>
          <w:rFonts w:ascii="Times New Roman" w:hAnsi="Times New Roman"/>
        </w:rPr>
        <w:t> ».</w:t>
      </w:r>
      <w:r w:rsidR="00215FC7">
        <w:rPr>
          <w:rFonts w:ascii="Times New Roman" w:hAnsi="Times New Roman"/>
        </w:rPr>
        <w:t xml:space="preserve"> En effet, la deuxième personne est aussi bien l’autre que ce dédoublement de soi, cette « altérité éprouvée à l’intérieur de soi,  constitutive du sujet lyrique</w:t>
      </w:r>
      <w:r w:rsidR="00215FC7">
        <w:rPr>
          <w:rStyle w:val="Appelnotedebasdep"/>
          <w:rFonts w:ascii="Times New Roman" w:hAnsi="Times New Roman"/>
        </w:rPr>
        <w:footnoteReference w:id="25"/>
      </w:r>
      <w:r w:rsidR="00215FC7">
        <w:rPr>
          <w:rFonts w:ascii="Times New Roman" w:hAnsi="Times New Roman"/>
        </w:rPr>
        <w:t xml:space="preserve"> ». Pour illustrer cette deuxième personne chez Celan, nous pouvons citer un extrait de « Aile-nuit », un poème extrait de </w:t>
      </w:r>
      <w:r w:rsidR="0022775E" w:rsidRPr="0022775E">
        <w:rPr>
          <w:rFonts w:ascii="Times New Roman" w:hAnsi="Times New Roman"/>
          <w:i/>
        </w:rPr>
        <w:t xml:space="preserve">Von </w:t>
      </w:r>
      <w:r w:rsidR="00215FC7" w:rsidRPr="0022775E">
        <w:rPr>
          <w:rFonts w:ascii="Times New Roman" w:hAnsi="Times New Roman"/>
          <w:i/>
        </w:rPr>
        <w:t>Schwelle zu schwelle </w:t>
      </w:r>
      <w:r w:rsidR="00215FC7" w:rsidRPr="0022775E">
        <w:rPr>
          <w:rFonts w:ascii="Times New Roman" w:hAnsi="Times New Roman"/>
        </w:rPr>
        <w:t>:</w:t>
      </w:r>
    </w:p>
    <w:p w14:paraId="7865EA2A" w14:textId="37442FFC" w:rsidR="00215FC7" w:rsidRPr="00252517" w:rsidRDefault="00215FC7" w:rsidP="0022775E">
      <w:pPr>
        <w:widowControl w:val="0"/>
        <w:autoSpaceDE w:val="0"/>
        <w:autoSpaceDN w:val="0"/>
        <w:adjustRightInd w:val="0"/>
        <w:ind w:left="1134"/>
        <w:jc w:val="both"/>
        <w:rPr>
          <w:rFonts w:ascii="Times New Roman" w:hAnsi="Times New Roman"/>
          <w:i/>
        </w:rPr>
      </w:pPr>
      <w:r w:rsidRPr="00252517">
        <w:rPr>
          <w:rFonts w:ascii="Times New Roman" w:hAnsi="Times New Roman"/>
          <w:i/>
        </w:rPr>
        <w:t>Du, du selbst,</w:t>
      </w:r>
    </w:p>
    <w:p w14:paraId="749C9D1C" w14:textId="517A9749" w:rsidR="00215FC7" w:rsidRPr="00252517" w:rsidRDefault="00F61FBC" w:rsidP="0022775E">
      <w:pPr>
        <w:widowControl w:val="0"/>
        <w:autoSpaceDE w:val="0"/>
        <w:autoSpaceDN w:val="0"/>
        <w:adjustRightInd w:val="0"/>
        <w:ind w:left="1134"/>
        <w:jc w:val="both"/>
        <w:rPr>
          <w:rFonts w:ascii="Times New Roman" w:hAnsi="Times New Roman"/>
          <w:i/>
        </w:rPr>
      </w:pPr>
      <w:r w:rsidRPr="00252517">
        <w:rPr>
          <w:rFonts w:ascii="Times New Roman" w:hAnsi="Times New Roman"/>
          <w:i/>
        </w:rPr>
        <w:t>i</w:t>
      </w:r>
      <w:r w:rsidR="00215FC7" w:rsidRPr="00252517">
        <w:rPr>
          <w:rFonts w:ascii="Times New Roman" w:hAnsi="Times New Roman"/>
          <w:i/>
        </w:rPr>
        <w:t>n das fremde</w:t>
      </w:r>
    </w:p>
    <w:p w14:paraId="62B8D830" w14:textId="6AA1C01F" w:rsidR="00215FC7" w:rsidRPr="00252517" w:rsidRDefault="00215FC7" w:rsidP="0022775E">
      <w:pPr>
        <w:widowControl w:val="0"/>
        <w:autoSpaceDE w:val="0"/>
        <w:autoSpaceDN w:val="0"/>
        <w:adjustRightInd w:val="0"/>
        <w:ind w:left="1134"/>
        <w:jc w:val="both"/>
        <w:rPr>
          <w:rFonts w:ascii="Times New Roman" w:hAnsi="Times New Roman"/>
          <w:i/>
        </w:rPr>
      </w:pPr>
      <w:r w:rsidRPr="00252517">
        <w:rPr>
          <w:rFonts w:ascii="Times New Roman" w:hAnsi="Times New Roman"/>
          <w:i/>
        </w:rPr>
        <w:t xml:space="preserve">Auge gebettet, das dies </w:t>
      </w:r>
    </w:p>
    <w:p w14:paraId="0EAF000E" w14:textId="6B697870" w:rsidR="00215FC7" w:rsidRPr="00252517" w:rsidRDefault="0022775E" w:rsidP="0022775E">
      <w:pPr>
        <w:widowControl w:val="0"/>
        <w:autoSpaceDE w:val="0"/>
        <w:autoSpaceDN w:val="0"/>
        <w:adjustRightInd w:val="0"/>
        <w:ind w:left="1134"/>
        <w:jc w:val="both"/>
        <w:rPr>
          <w:rFonts w:ascii="Times New Roman" w:hAnsi="Times New Roman"/>
          <w:i/>
        </w:rPr>
      </w:pPr>
      <w:r w:rsidRPr="00252517">
        <w:rPr>
          <w:rFonts w:ascii="Times New Roman" w:hAnsi="Times New Roman"/>
          <w:i/>
        </w:rPr>
        <w:t>ü</w:t>
      </w:r>
      <w:r w:rsidR="00215FC7" w:rsidRPr="00252517">
        <w:rPr>
          <w:rFonts w:ascii="Times New Roman" w:hAnsi="Times New Roman"/>
          <w:i/>
        </w:rPr>
        <w:t>berblickt</w:t>
      </w:r>
      <w:r w:rsidR="00F61FBC" w:rsidRPr="00252517">
        <w:rPr>
          <w:rFonts w:ascii="Times New Roman" w:hAnsi="Times New Roman"/>
          <w:i/>
        </w:rPr>
        <w:t>.</w:t>
      </w:r>
    </w:p>
    <w:p w14:paraId="3B9B32C3" w14:textId="77777777" w:rsidR="0022775E" w:rsidRDefault="0022775E" w:rsidP="005850C5">
      <w:pPr>
        <w:widowControl w:val="0"/>
        <w:autoSpaceDE w:val="0"/>
        <w:autoSpaceDN w:val="0"/>
        <w:adjustRightInd w:val="0"/>
        <w:spacing w:line="360" w:lineRule="auto"/>
        <w:jc w:val="both"/>
        <w:rPr>
          <w:rFonts w:ascii="Times New Roman" w:hAnsi="Times New Roman"/>
        </w:rPr>
      </w:pPr>
    </w:p>
    <w:p w14:paraId="4EFA6F85" w14:textId="49A592F6" w:rsidR="00F61FBC" w:rsidRDefault="00F2427A" w:rsidP="0022775E">
      <w:pPr>
        <w:widowControl w:val="0"/>
        <w:autoSpaceDE w:val="0"/>
        <w:autoSpaceDN w:val="0"/>
        <w:adjustRightInd w:val="0"/>
        <w:ind w:left="1134"/>
        <w:jc w:val="both"/>
        <w:rPr>
          <w:rFonts w:ascii="Times New Roman" w:hAnsi="Times New Roman"/>
        </w:rPr>
      </w:pPr>
      <w:r>
        <w:rPr>
          <w:rFonts w:ascii="Times New Roman" w:hAnsi="Times New Roman"/>
        </w:rPr>
        <w:t>« </w:t>
      </w:r>
      <w:r w:rsidR="00F61FBC">
        <w:rPr>
          <w:rFonts w:ascii="Times New Roman" w:hAnsi="Times New Roman"/>
        </w:rPr>
        <w:t>Et toi, toi-même :</w:t>
      </w:r>
    </w:p>
    <w:p w14:paraId="23DCB358" w14:textId="12A23D20" w:rsidR="00F61FBC" w:rsidRDefault="00F2427A" w:rsidP="0022775E">
      <w:pPr>
        <w:widowControl w:val="0"/>
        <w:autoSpaceDE w:val="0"/>
        <w:autoSpaceDN w:val="0"/>
        <w:adjustRightInd w:val="0"/>
        <w:ind w:left="1134"/>
        <w:jc w:val="both"/>
        <w:rPr>
          <w:rFonts w:ascii="Times New Roman" w:hAnsi="Times New Roman"/>
        </w:rPr>
      </w:pPr>
      <w:r>
        <w:rPr>
          <w:rFonts w:ascii="Times New Roman" w:hAnsi="Times New Roman"/>
        </w:rPr>
        <w:t>n</w:t>
      </w:r>
      <w:r w:rsidR="00F61FBC">
        <w:rPr>
          <w:rFonts w:ascii="Times New Roman" w:hAnsi="Times New Roman"/>
        </w:rPr>
        <w:t>iché au fond de l’œil</w:t>
      </w:r>
    </w:p>
    <w:p w14:paraId="7BAE0D8B" w14:textId="74C7BE14" w:rsidR="00F61FBC" w:rsidRDefault="00F2427A" w:rsidP="0022775E">
      <w:pPr>
        <w:widowControl w:val="0"/>
        <w:autoSpaceDE w:val="0"/>
        <w:autoSpaceDN w:val="0"/>
        <w:adjustRightInd w:val="0"/>
        <w:ind w:left="1134"/>
        <w:jc w:val="both"/>
        <w:rPr>
          <w:rFonts w:ascii="Times New Roman" w:hAnsi="Times New Roman"/>
        </w:rPr>
      </w:pPr>
      <w:r>
        <w:rPr>
          <w:rFonts w:ascii="Times New Roman" w:hAnsi="Times New Roman"/>
        </w:rPr>
        <w:t>a</w:t>
      </w:r>
      <w:r w:rsidR="00F61FBC">
        <w:rPr>
          <w:rFonts w:ascii="Times New Roman" w:hAnsi="Times New Roman"/>
        </w:rPr>
        <w:t>utre, qui embrasse</w:t>
      </w:r>
    </w:p>
    <w:p w14:paraId="52F7E265" w14:textId="69435753" w:rsidR="00F61FBC" w:rsidRDefault="00F2427A" w:rsidP="0022775E">
      <w:pPr>
        <w:widowControl w:val="0"/>
        <w:autoSpaceDE w:val="0"/>
        <w:autoSpaceDN w:val="0"/>
        <w:adjustRightInd w:val="0"/>
        <w:ind w:left="1134"/>
        <w:jc w:val="both"/>
        <w:rPr>
          <w:rFonts w:ascii="Times New Roman" w:hAnsi="Times New Roman"/>
        </w:rPr>
      </w:pPr>
      <w:r>
        <w:rPr>
          <w:rFonts w:ascii="Times New Roman" w:hAnsi="Times New Roman"/>
        </w:rPr>
        <w:t>t</w:t>
      </w:r>
      <w:r w:rsidR="00F61FBC">
        <w:rPr>
          <w:rFonts w:ascii="Times New Roman" w:hAnsi="Times New Roman"/>
        </w:rPr>
        <w:t>out ça d’un regard</w:t>
      </w:r>
      <w:r w:rsidR="00F61FBC">
        <w:rPr>
          <w:rStyle w:val="Appelnotedebasdep"/>
          <w:rFonts w:ascii="Times New Roman" w:hAnsi="Times New Roman"/>
        </w:rPr>
        <w:footnoteReference w:id="26"/>
      </w:r>
      <w:r>
        <w:rPr>
          <w:rFonts w:ascii="Times New Roman" w:hAnsi="Times New Roman"/>
        </w:rPr>
        <w:t> »</w:t>
      </w:r>
      <w:r w:rsidR="00F61FBC">
        <w:rPr>
          <w:rFonts w:ascii="Times New Roman" w:hAnsi="Times New Roman"/>
        </w:rPr>
        <w:t>.</w:t>
      </w:r>
    </w:p>
    <w:p w14:paraId="7E4468D3" w14:textId="77777777" w:rsidR="0022775E" w:rsidRDefault="0022775E" w:rsidP="0022775E">
      <w:pPr>
        <w:widowControl w:val="0"/>
        <w:autoSpaceDE w:val="0"/>
        <w:autoSpaceDN w:val="0"/>
        <w:adjustRightInd w:val="0"/>
        <w:ind w:left="1134"/>
        <w:jc w:val="both"/>
        <w:rPr>
          <w:rFonts w:ascii="Times New Roman" w:hAnsi="Times New Roman"/>
        </w:rPr>
      </w:pPr>
    </w:p>
    <w:p w14:paraId="5393FF57" w14:textId="4A02B5B3" w:rsidR="00F61FBC" w:rsidRDefault="00F61FBC" w:rsidP="005850C5">
      <w:pPr>
        <w:widowControl w:val="0"/>
        <w:autoSpaceDE w:val="0"/>
        <w:autoSpaceDN w:val="0"/>
        <w:adjustRightInd w:val="0"/>
        <w:spacing w:line="360" w:lineRule="auto"/>
        <w:jc w:val="both"/>
        <w:rPr>
          <w:rFonts w:ascii="Times New Roman" w:hAnsi="Times New Roman"/>
        </w:rPr>
      </w:pPr>
      <w:r>
        <w:rPr>
          <w:rFonts w:ascii="Times New Roman" w:hAnsi="Times New Roman"/>
        </w:rPr>
        <w:t>Cet exemple montre toute l’ambiguïté du « toi » chez Celan, puisque ici le « toi » dans le regard de l’autre</w:t>
      </w:r>
      <w:r w:rsidR="00905842">
        <w:rPr>
          <w:rFonts w:ascii="Times New Roman" w:hAnsi="Times New Roman"/>
        </w:rPr>
        <w:t xml:space="preserve"> comme </w:t>
      </w:r>
      <w:r w:rsidR="00905842" w:rsidRPr="00905842">
        <w:rPr>
          <w:rFonts w:ascii="Times New Roman" w:hAnsi="Times New Roman"/>
          <w:i/>
        </w:rPr>
        <w:t>fremde</w:t>
      </w:r>
      <w:r w:rsidR="00905842">
        <w:rPr>
          <w:rFonts w:ascii="Times New Roman" w:hAnsi="Times New Roman"/>
          <w:i/>
        </w:rPr>
        <w:t>s Auge</w:t>
      </w:r>
      <w:r w:rsidR="00905842">
        <w:rPr>
          <w:rFonts w:ascii="Times New Roman" w:hAnsi="Times New Roman"/>
        </w:rPr>
        <w:t>, comme regard étranger à soi</w:t>
      </w:r>
      <w:r>
        <w:rPr>
          <w:rFonts w:ascii="Times New Roman" w:hAnsi="Times New Roman"/>
        </w:rPr>
        <w:t>, n’existe que par l’autre et en m</w:t>
      </w:r>
      <w:r w:rsidR="00252517">
        <w:rPr>
          <w:rFonts w:ascii="Times New Roman" w:hAnsi="Times New Roman"/>
        </w:rPr>
        <w:t xml:space="preserve">ême temps est le sujet devenu </w:t>
      </w:r>
      <w:r>
        <w:rPr>
          <w:rFonts w:ascii="Times New Roman" w:hAnsi="Times New Roman"/>
        </w:rPr>
        <w:t>toi-même</w:t>
      </w:r>
      <w:r w:rsidR="0022775E">
        <w:rPr>
          <w:rFonts w:ascii="Times New Roman" w:hAnsi="Times New Roman"/>
        </w:rPr>
        <w:t xml:space="preserve">, </w:t>
      </w:r>
      <w:r w:rsidR="0022775E" w:rsidRPr="0022775E">
        <w:rPr>
          <w:rFonts w:ascii="Times New Roman" w:hAnsi="Times New Roman"/>
          <w:i/>
        </w:rPr>
        <w:t>du selbst</w:t>
      </w:r>
      <w:r w:rsidR="0022775E">
        <w:rPr>
          <w:rFonts w:ascii="Times New Roman" w:hAnsi="Times New Roman"/>
        </w:rPr>
        <w:t xml:space="preserve">, donc peut-être enfin lui-même, grâce au regard de l’autre. Nous pouvons trouver un écho de ce dialogisme </w:t>
      </w:r>
      <w:r w:rsidR="0022775E">
        <w:rPr>
          <w:rFonts w:ascii="Times New Roman" w:hAnsi="Times New Roman"/>
        </w:rPr>
        <w:lastRenderedPageBreak/>
        <w:t xml:space="preserve">dans </w:t>
      </w:r>
      <w:r w:rsidR="0022775E" w:rsidRPr="00D13450">
        <w:rPr>
          <w:rFonts w:ascii="Times New Roman" w:hAnsi="Times New Roman"/>
          <w:i/>
        </w:rPr>
        <w:t xml:space="preserve">Pas sur la neige </w:t>
      </w:r>
      <w:r w:rsidR="0022775E">
        <w:rPr>
          <w:rFonts w:ascii="Times New Roman" w:hAnsi="Times New Roman"/>
        </w:rPr>
        <w:t>où la neige tient le rôle du miroir qu’est l’œil chez Celan :</w:t>
      </w:r>
    </w:p>
    <w:p w14:paraId="34380BC3" w14:textId="476F9B7C" w:rsidR="0022775E" w:rsidRDefault="0022775E" w:rsidP="00411DCD">
      <w:pPr>
        <w:widowControl w:val="0"/>
        <w:autoSpaceDE w:val="0"/>
        <w:autoSpaceDN w:val="0"/>
        <w:adjustRightInd w:val="0"/>
        <w:spacing w:line="360" w:lineRule="auto"/>
        <w:ind w:firstLine="708"/>
        <w:jc w:val="both"/>
        <w:rPr>
          <w:rFonts w:ascii="Times New Roman" w:hAnsi="Times New Roman"/>
        </w:rPr>
      </w:pPr>
      <w:r>
        <w:rPr>
          <w:rFonts w:ascii="Times New Roman" w:hAnsi="Times New Roman"/>
        </w:rPr>
        <w:t>« - Tu te regardes dans le miroir de la neige et tu répètes : “Je ne…</w:t>
      </w:r>
      <w:r w:rsidR="00D13450">
        <w:rPr>
          <w:rFonts w:ascii="Times New Roman" w:hAnsi="Times New Roman"/>
        </w:rPr>
        <w:t>”</w:t>
      </w:r>
      <w:r w:rsidR="00D13450">
        <w:rPr>
          <w:rStyle w:val="Appelnotedebasdep"/>
          <w:rFonts w:ascii="Times New Roman" w:hAnsi="Times New Roman"/>
        </w:rPr>
        <w:footnoteReference w:id="27"/>
      </w:r>
      <w:r>
        <w:rPr>
          <w:rFonts w:ascii="Times New Roman" w:hAnsi="Times New Roman"/>
        </w:rPr>
        <w:t> »</w:t>
      </w:r>
      <w:r w:rsidR="00D13450">
        <w:rPr>
          <w:rFonts w:ascii="Times New Roman" w:hAnsi="Times New Roman"/>
        </w:rPr>
        <w:t>.</w:t>
      </w:r>
    </w:p>
    <w:p w14:paraId="507F871F" w14:textId="43BC2A1B" w:rsidR="00D13450" w:rsidRDefault="00D13450" w:rsidP="005850C5">
      <w:pPr>
        <w:widowControl w:val="0"/>
        <w:autoSpaceDE w:val="0"/>
        <w:autoSpaceDN w:val="0"/>
        <w:adjustRightInd w:val="0"/>
        <w:spacing w:line="360" w:lineRule="auto"/>
        <w:jc w:val="both"/>
        <w:rPr>
          <w:rFonts w:ascii="Times New Roman" w:hAnsi="Times New Roman"/>
        </w:rPr>
      </w:pPr>
      <w:r>
        <w:rPr>
          <w:rFonts w:ascii="Times New Roman" w:hAnsi="Times New Roman"/>
        </w:rPr>
        <w:t>« Je ne » est ce « toi », ce « je qui n’est plus je » qu’ouvre le dialogisme dans le poème</w:t>
      </w:r>
      <w:r w:rsidR="00905842">
        <w:rPr>
          <w:rFonts w:ascii="Times New Roman" w:hAnsi="Times New Roman"/>
        </w:rPr>
        <w:t>,</w:t>
      </w:r>
      <w:r>
        <w:rPr>
          <w:rFonts w:ascii="Times New Roman" w:hAnsi="Times New Roman"/>
        </w:rPr>
        <w:t xml:space="preserve"> que celui-ci soit de prose ou de vers. </w:t>
      </w:r>
      <w:r w:rsidR="00905842">
        <w:rPr>
          <w:rFonts w:ascii="Times New Roman" w:hAnsi="Times New Roman"/>
        </w:rPr>
        <w:t xml:space="preserve">Et comme chez Celan, la deuxième personne de </w:t>
      </w:r>
      <w:r w:rsidR="00905842" w:rsidRPr="00905842">
        <w:rPr>
          <w:rFonts w:ascii="Times New Roman" w:hAnsi="Times New Roman"/>
          <w:i/>
        </w:rPr>
        <w:t>Pas sur la neige</w:t>
      </w:r>
      <w:r w:rsidR="00905842">
        <w:rPr>
          <w:rFonts w:ascii="Times New Roman" w:hAnsi="Times New Roman"/>
        </w:rPr>
        <w:t xml:space="preserve"> peut-être aussi bien le rien que l’être aimé</w:t>
      </w:r>
      <w:r w:rsidR="00E857FD">
        <w:rPr>
          <w:rFonts w:ascii="Times New Roman" w:hAnsi="Times New Roman"/>
        </w:rPr>
        <w:t>, la femme à qui le poète dit « tu » car le « creux » est aussi le vide de notre vie, le manque qui nous amène à nous tourner vers l’autre, et le poète devient alors le « tu » de cet autre : « Laisse-moi te regarder, dit-elle</w:t>
      </w:r>
      <w:r w:rsidR="00E857FD">
        <w:rPr>
          <w:rStyle w:val="Appelnotedebasdep"/>
          <w:rFonts w:ascii="Times New Roman" w:hAnsi="Times New Roman"/>
        </w:rPr>
        <w:footnoteReference w:id="28"/>
      </w:r>
      <w:r w:rsidR="00E857FD">
        <w:rPr>
          <w:rFonts w:ascii="Times New Roman" w:hAnsi="Times New Roman"/>
        </w:rPr>
        <w:t> ». Le dialogisme est associé chez les deux poètes au motif du regard.</w:t>
      </w:r>
    </w:p>
    <w:p w14:paraId="39859276" w14:textId="77777777" w:rsidR="00E857FD" w:rsidRDefault="00E857FD" w:rsidP="005850C5">
      <w:pPr>
        <w:widowControl w:val="0"/>
        <w:autoSpaceDE w:val="0"/>
        <w:autoSpaceDN w:val="0"/>
        <w:adjustRightInd w:val="0"/>
        <w:spacing w:line="360" w:lineRule="auto"/>
        <w:jc w:val="both"/>
        <w:rPr>
          <w:rFonts w:ascii="Times New Roman" w:hAnsi="Times New Roman"/>
        </w:rPr>
      </w:pPr>
    </w:p>
    <w:p w14:paraId="22CEC73A" w14:textId="04DDD5A2" w:rsidR="00116068" w:rsidRDefault="00215FC7" w:rsidP="005850C5">
      <w:pPr>
        <w:widowControl w:val="0"/>
        <w:autoSpaceDE w:val="0"/>
        <w:autoSpaceDN w:val="0"/>
        <w:adjustRightInd w:val="0"/>
        <w:spacing w:line="360" w:lineRule="auto"/>
        <w:jc w:val="both"/>
        <w:rPr>
          <w:rFonts w:ascii="Times New Roman" w:hAnsi="Times New Roman"/>
        </w:rPr>
      </w:pPr>
      <w:r>
        <w:rPr>
          <w:rFonts w:ascii="Times New Roman" w:hAnsi="Times New Roman"/>
        </w:rPr>
        <w:tab/>
        <w:t>Jean-Michel Maulpoix</w:t>
      </w:r>
      <w:r w:rsidR="00E309E1">
        <w:rPr>
          <w:rFonts w:ascii="Times New Roman" w:hAnsi="Times New Roman"/>
        </w:rPr>
        <w:t xml:space="preserve"> va aussi s’intéresser à la particularité de cet Autre chez Celan, qui est certes un « tu » mais est aussi « personne », un « mutisme ». </w:t>
      </w:r>
      <w:r w:rsidR="00A6358B">
        <w:rPr>
          <w:rFonts w:ascii="Times New Roman" w:hAnsi="Times New Roman"/>
        </w:rPr>
        <w:t>« Gelobt seist du, Niemand. » / « Loué sois-tu, personne »</w:t>
      </w:r>
      <w:r w:rsidR="00116068">
        <w:rPr>
          <w:rFonts w:ascii="Times New Roman" w:hAnsi="Times New Roman"/>
        </w:rPr>
        <w:t>, écrit Celan dans « Psaume »</w:t>
      </w:r>
      <w:r w:rsidR="00A6358B">
        <w:rPr>
          <w:rFonts w:ascii="Times New Roman" w:hAnsi="Times New Roman"/>
        </w:rPr>
        <w:t xml:space="preserve"> cité par Jean-Michel Maulpoix dans </w:t>
      </w:r>
      <w:r w:rsidR="00A6358B" w:rsidRPr="00A6358B">
        <w:rPr>
          <w:rFonts w:ascii="Times New Roman" w:hAnsi="Times New Roman"/>
          <w:i/>
        </w:rPr>
        <w:t>Pour un lyrisme critique</w:t>
      </w:r>
      <w:r w:rsidR="00116068">
        <w:rPr>
          <w:rStyle w:val="Appelnotedebasdep"/>
          <w:rFonts w:ascii="Times New Roman" w:hAnsi="Times New Roman"/>
        </w:rPr>
        <w:footnoteReference w:id="29"/>
      </w:r>
      <w:r w:rsidR="00116068">
        <w:rPr>
          <w:rFonts w:ascii="Times New Roman" w:hAnsi="Times New Roman"/>
        </w:rPr>
        <w:t xml:space="preserve">. Le psaume, forme poétique lyrique, forme d’écriture religieuse aussi, est ici adressé à </w:t>
      </w:r>
      <w:r w:rsidR="00116068" w:rsidRPr="00116068">
        <w:rPr>
          <w:rFonts w:ascii="Times New Roman" w:hAnsi="Times New Roman"/>
          <w:i/>
        </w:rPr>
        <w:t>Nieman</w:t>
      </w:r>
      <w:r w:rsidR="00116068">
        <w:rPr>
          <w:rFonts w:ascii="Times New Roman" w:hAnsi="Times New Roman"/>
        </w:rPr>
        <w:t xml:space="preserve">d et non pas à </w:t>
      </w:r>
      <w:r w:rsidR="007B04D4">
        <w:rPr>
          <w:rFonts w:ascii="Times New Roman" w:hAnsi="Times New Roman"/>
        </w:rPr>
        <w:t>Dieu dont Auschwitz a révélé l’absence</w:t>
      </w:r>
      <w:r w:rsidR="00116068">
        <w:rPr>
          <w:rFonts w:ascii="Times New Roman" w:hAnsi="Times New Roman"/>
        </w:rPr>
        <w:t xml:space="preserve">. Le psaume parle à </w:t>
      </w:r>
      <w:r w:rsidR="00116068" w:rsidRPr="00116068">
        <w:rPr>
          <w:rFonts w:ascii="Times New Roman" w:hAnsi="Times New Roman"/>
          <w:i/>
        </w:rPr>
        <w:t>Nieman</w:t>
      </w:r>
      <w:r w:rsidR="00116068" w:rsidRPr="00E36BD2">
        <w:rPr>
          <w:rFonts w:ascii="Times New Roman" w:hAnsi="Times New Roman"/>
          <w:i/>
        </w:rPr>
        <w:t>d</w:t>
      </w:r>
      <w:r w:rsidR="00116068">
        <w:rPr>
          <w:rFonts w:ascii="Times New Roman" w:hAnsi="Times New Roman"/>
        </w:rPr>
        <w:t xml:space="preserve"> parce qu’après Auschwitz plus personne ne peut recueillir les cendres d</w:t>
      </w:r>
      <w:r w:rsidR="005E0127">
        <w:rPr>
          <w:rFonts w:ascii="Times New Roman" w:hAnsi="Times New Roman"/>
        </w:rPr>
        <w:t>es morts ni prononcer le kaddis</w:t>
      </w:r>
      <w:r w:rsidR="00116068">
        <w:rPr>
          <w:rFonts w:ascii="Times New Roman" w:hAnsi="Times New Roman"/>
        </w:rPr>
        <w:t xml:space="preserve">h devant leur corps désintégré, redevenu poussière mais poussière sans lieu, poussière que seule la parole du poète recueille et devant laquelle il se recueille à travers ce psaume précisément, parce que s’il y a un Dieu, il est </w:t>
      </w:r>
      <w:r w:rsidR="006B7D8F">
        <w:rPr>
          <w:rFonts w:ascii="Times New Roman" w:hAnsi="Times New Roman"/>
        </w:rPr>
        <w:t>absent. Plus personne</w:t>
      </w:r>
      <w:r w:rsidR="005E0127">
        <w:rPr>
          <w:rFonts w:ascii="Times New Roman" w:hAnsi="Times New Roman"/>
        </w:rPr>
        <w:t xml:space="preserve"> ne peut dire ce vers d’un kaddis</w:t>
      </w:r>
      <w:r w:rsidR="006B7D8F">
        <w:rPr>
          <w:rFonts w:ascii="Times New Roman" w:hAnsi="Times New Roman"/>
        </w:rPr>
        <w:t>h </w:t>
      </w:r>
      <w:r w:rsidR="005E0127">
        <w:rPr>
          <w:rFonts w:ascii="Times New Roman" w:hAnsi="Times New Roman"/>
        </w:rPr>
        <w:t xml:space="preserve">qui n’est d’ailleurs pas le kaddish funéraire </w:t>
      </w:r>
      <w:r w:rsidR="006B7D8F">
        <w:rPr>
          <w:rFonts w:ascii="Times New Roman" w:hAnsi="Times New Roman"/>
        </w:rPr>
        <w:t>: « </w:t>
      </w:r>
      <w:r w:rsidR="006B7D8F" w:rsidRPr="006B7D8F">
        <w:rPr>
          <w:rFonts w:ascii="Times New Roman" w:hAnsi="Times New Roman"/>
        </w:rPr>
        <w:t>Puisse Son grand Nom être béni</w:t>
      </w:r>
      <w:r w:rsidR="00252517">
        <w:rPr>
          <w:rStyle w:val="Appelnotedebasdep"/>
          <w:rFonts w:ascii="Times New Roman" w:hAnsi="Times New Roman"/>
        </w:rPr>
        <w:footnoteReference w:id="30"/>
      </w:r>
      <w:r w:rsidR="006B7D8F">
        <w:rPr>
          <w:rFonts w:ascii="Times New Roman" w:hAnsi="Times New Roman"/>
        </w:rPr>
        <w:t xml:space="preserve"> », il n’a plus de nom, est devenu </w:t>
      </w:r>
      <w:r w:rsidR="006B7D8F" w:rsidRPr="00BB3781">
        <w:rPr>
          <w:rFonts w:ascii="Times New Roman" w:hAnsi="Times New Roman"/>
          <w:i/>
        </w:rPr>
        <w:t>Niemand</w:t>
      </w:r>
      <w:r w:rsidR="006B7D8F">
        <w:rPr>
          <w:rFonts w:ascii="Times New Roman" w:hAnsi="Times New Roman"/>
        </w:rPr>
        <w:t>,  personne.</w:t>
      </w:r>
    </w:p>
    <w:p w14:paraId="45EA3E55" w14:textId="67BEA6BC" w:rsidR="00116068" w:rsidRDefault="00116068" w:rsidP="00116068">
      <w:pPr>
        <w:widowControl w:val="0"/>
        <w:autoSpaceDE w:val="0"/>
        <w:autoSpaceDN w:val="0"/>
        <w:adjustRightInd w:val="0"/>
        <w:ind w:left="1134"/>
        <w:jc w:val="both"/>
        <w:rPr>
          <w:rFonts w:ascii="Times New Roman" w:hAnsi="Times New Roman"/>
        </w:rPr>
      </w:pPr>
      <w:r>
        <w:rPr>
          <w:rFonts w:ascii="Times New Roman" w:hAnsi="Times New Roman"/>
        </w:rPr>
        <w:t>« Personne ne nous repétrira de terre et de limon,</w:t>
      </w:r>
    </w:p>
    <w:p w14:paraId="6D762036" w14:textId="21437B8F" w:rsidR="00116068" w:rsidRDefault="00116068" w:rsidP="00116068">
      <w:pPr>
        <w:widowControl w:val="0"/>
        <w:autoSpaceDE w:val="0"/>
        <w:autoSpaceDN w:val="0"/>
        <w:adjustRightInd w:val="0"/>
        <w:ind w:left="1134"/>
        <w:jc w:val="both"/>
        <w:rPr>
          <w:rFonts w:ascii="Times New Roman" w:hAnsi="Times New Roman"/>
        </w:rPr>
      </w:pPr>
      <w:r>
        <w:rPr>
          <w:rFonts w:ascii="Times New Roman" w:hAnsi="Times New Roman"/>
        </w:rPr>
        <w:t>Personne ne bénira notre poussière.</w:t>
      </w:r>
    </w:p>
    <w:p w14:paraId="180F6286" w14:textId="2EC3E3DE" w:rsidR="00116068" w:rsidRDefault="00116068" w:rsidP="00116068">
      <w:pPr>
        <w:widowControl w:val="0"/>
        <w:autoSpaceDE w:val="0"/>
        <w:autoSpaceDN w:val="0"/>
        <w:adjustRightInd w:val="0"/>
        <w:ind w:left="1134"/>
        <w:jc w:val="both"/>
        <w:rPr>
          <w:rFonts w:ascii="Times New Roman" w:hAnsi="Times New Roman"/>
        </w:rPr>
      </w:pPr>
      <w:r>
        <w:rPr>
          <w:rFonts w:ascii="Times New Roman" w:hAnsi="Times New Roman"/>
        </w:rPr>
        <w:t>Personne</w:t>
      </w:r>
      <w:r>
        <w:rPr>
          <w:rStyle w:val="Appelnotedebasdep"/>
          <w:rFonts w:ascii="Times New Roman" w:hAnsi="Times New Roman"/>
        </w:rPr>
        <w:footnoteReference w:id="31"/>
      </w:r>
      <w:r>
        <w:rPr>
          <w:rFonts w:ascii="Times New Roman" w:hAnsi="Times New Roman"/>
        </w:rPr>
        <w:t>. »</w:t>
      </w:r>
      <w:r w:rsidR="00554AC0">
        <w:rPr>
          <w:rFonts w:ascii="Times New Roman" w:hAnsi="Times New Roman"/>
        </w:rPr>
        <w:t>,</w:t>
      </w:r>
    </w:p>
    <w:p w14:paraId="31D3CD16" w14:textId="77777777" w:rsidR="00B646BE" w:rsidRDefault="00B646BE" w:rsidP="00116068">
      <w:pPr>
        <w:widowControl w:val="0"/>
        <w:autoSpaceDE w:val="0"/>
        <w:autoSpaceDN w:val="0"/>
        <w:adjustRightInd w:val="0"/>
        <w:ind w:left="1134"/>
        <w:jc w:val="both"/>
        <w:rPr>
          <w:rFonts w:ascii="Times New Roman" w:hAnsi="Times New Roman"/>
        </w:rPr>
      </w:pPr>
    </w:p>
    <w:p w14:paraId="54507E8D" w14:textId="2725A3F7" w:rsidR="00E857FD" w:rsidRPr="00A46A5A" w:rsidRDefault="007A4BC3" w:rsidP="00E63C5C">
      <w:pPr>
        <w:widowControl w:val="0"/>
        <w:autoSpaceDE w:val="0"/>
        <w:autoSpaceDN w:val="0"/>
        <w:adjustRightInd w:val="0"/>
        <w:spacing w:line="360" w:lineRule="auto"/>
        <w:jc w:val="both"/>
        <w:rPr>
          <w:rFonts w:ascii="Times New Roman" w:hAnsi="Times New Roman"/>
        </w:rPr>
      </w:pPr>
      <w:r>
        <w:rPr>
          <w:rFonts w:ascii="Times New Roman" w:hAnsi="Times New Roman"/>
        </w:rPr>
        <w:t>écrit Celan.</w:t>
      </w:r>
      <w:r w:rsidR="00E36BD2">
        <w:rPr>
          <w:rFonts w:ascii="Times New Roman" w:hAnsi="Times New Roman"/>
        </w:rPr>
        <w:t xml:space="preserve"> Le psaume qu’il écrit est contre-chant, contre-kaddish</w:t>
      </w:r>
      <w:r w:rsidR="00554AC0">
        <w:rPr>
          <w:rFonts w:ascii="Times New Roman" w:hAnsi="Times New Roman"/>
        </w:rPr>
        <w:t>,</w:t>
      </w:r>
      <w:r w:rsidR="00E36BD2">
        <w:rPr>
          <w:rFonts w:ascii="Times New Roman" w:hAnsi="Times New Roman"/>
        </w:rPr>
        <w:t xml:space="preserve"> car la prière est devenue impossible : « L’heure est passée depuis longtemps des prières et des chants</w:t>
      </w:r>
      <w:r w:rsidR="00E36BD2">
        <w:rPr>
          <w:rStyle w:val="Appelnotedebasdep"/>
          <w:rFonts w:ascii="Times New Roman" w:hAnsi="Times New Roman"/>
        </w:rPr>
        <w:footnoteReference w:id="32"/>
      </w:r>
      <w:r w:rsidR="00E36BD2">
        <w:rPr>
          <w:rFonts w:ascii="Times New Roman" w:hAnsi="Times New Roman"/>
        </w:rPr>
        <w:t xml:space="preserve"> », confirme l’auteur de </w:t>
      </w:r>
      <w:r w:rsidR="00E36BD2" w:rsidRPr="00E36BD2">
        <w:rPr>
          <w:rFonts w:ascii="Times New Roman" w:hAnsi="Times New Roman"/>
          <w:i/>
        </w:rPr>
        <w:t>Pas sur la ne</w:t>
      </w:r>
      <w:r w:rsidR="00E36BD2">
        <w:rPr>
          <w:rFonts w:ascii="Times New Roman" w:hAnsi="Times New Roman"/>
        </w:rPr>
        <w:t xml:space="preserve">ige. </w:t>
      </w:r>
      <w:r w:rsidR="00E309E1">
        <w:rPr>
          <w:rFonts w:ascii="Times New Roman" w:hAnsi="Times New Roman"/>
        </w:rPr>
        <w:t>« Souvent le poème lyrique d’aujourd’hui donne à entendre une voix tendant vers le “plus personne” […]</w:t>
      </w:r>
      <w:r w:rsidR="00E63C5C">
        <w:rPr>
          <w:rFonts w:ascii="Times New Roman" w:hAnsi="Times New Roman"/>
        </w:rPr>
        <w:t> »</w:t>
      </w:r>
      <w:r w:rsidR="00B646BE">
        <w:rPr>
          <w:rFonts w:ascii="Times New Roman" w:hAnsi="Times New Roman"/>
        </w:rPr>
        <w:t>, écrit-il</w:t>
      </w:r>
      <w:r w:rsidR="005850C5">
        <w:rPr>
          <w:rFonts w:ascii="Times New Roman" w:hAnsi="Times New Roman"/>
        </w:rPr>
        <w:t xml:space="preserve"> en pensant à Celan au sujet duquel il poursuit en disant : « Le poète garde à la langue sa </w:t>
      </w:r>
      <w:r w:rsidR="005850C5">
        <w:rPr>
          <w:rFonts w:ascii="Times New Roman" w:hAnsi="Times New Roman"/>
        </w:rPr>
        <w:lastRenderedPageBreak/>
        <w:t>fidélité, “en dépit de tout”, même quand des bourreaux l’ont confisquée pour en faire une parole meurtrière, même quand l’indicible a eu lieu et quand celui qui survit au désastre tend désespérément l’oreille au mutisme des victimes</w:t>
      </w:r>
      <w:r w:rsidR="005850C5">
        <w:rPr>
          <w:rStyle w:val="Appelnotedebasdep"/>
          <w:rFonts w:ascii="Times New Roman" w:hAnsi="Times New Roman"/>
        </w:rPr>
        <w:footnoteReference w:id="33"/>
      </w:r>
      <w:r w:rsidR="005850C5">
        <w:rPr>
          <w:rFonts w:ascii="Times New Roman" w:hAnsi="Times New Roman"/>
        </w:rPr>
        <w:t> ».</w:t>
      </w:r>
      <w:r>
        <w:rPr>
          <w:rFonts w:ascii="Times New Roman" w:hAnsi="Times New Roman"/>
        </w:rPr>
        <w:t xml:space="preserve"> Le poète reste fidèle à la langue allemande parce qu’avant de devenir la langue des bourreaux, la langue était la langue de la mère. Il reste fidèle au lyrisme même si celui-ci doit subir une crise, intégrer silence et fragmentation, accueillir </w:t>
      </w:r>
      <w:r w:rsidR="00BB3781">
        <w:rPr>
          <w:rFonts w:ascii="Times New Roman" w:hAnsi="Times New Roman"/>
        </w:rPr>
        <w:t>la torture faite au signifiant, parce que maintenir le lyrisme « malgré tout », c’est résister à la défiguration de la langue voulue par les bourreaux, c’est leur reprendre la langue pour tenter de lui redonner du sens</w:t>
      </w:r>
      <w:r w:rsidR="00E36BD2">
        <w:rPr>
          <w:rFonts w:ascii="Times New Roman" w:hAnsi="Times New Roman"/>
        </w:rPr>
        <w:t>, en creusant le sens</w:t>
      </w:r>
      <w:r w:rsidR="00BB3781">
        <w:rPr>
          <w:rFonts w:ascii="Times New Roman" w:hAnsi="Times New Roman"/>
        </w:rPr>
        <w:t>, de la rendre de nouveau sensible, humaine.</w:t>
      </w:r>
    </w:p>
    <w:p w14:paraId="74DCA0CB" w14:textId="00819537" w:rsidR="009D6001" w:rsidRDefault="00BB3781" w:rsidP="00E63C5C">
      <w:pPr>
        <w:spacing w:line="360" w:lineRule="auto"/>
        <w:jc w:val="both"/>
        <w:rPr>
          <w:rFonts w:ascii="Times New Roman" w:hAnsi="Times New Roman"/>
        </w:rPr>
      </w:pPr>
      <w:r>
        <w:rPr>
          <w:rFonts w:ascii="Times New Roman" w:hAnsi="Times New Roman"/>
        </w:rPr>
        <w:tab/>
        <w:t>Alors malgré la coupure que représente Auschw</w:t>
      </w:r>
      <w:r w:rsidR="00F653FF">
        <w:rPr>
          <w:rFonts w:ascii="Times New Roman" w:hAnsi="Times New Roman"/>
        </w:rPr>
        <w:t>itz dans l’Histoire</w:t>
      </w:r>
      <w:r>
        <w:rPr>
          <w:rFonts w:ascii="Times New Roman" w:hAnsi="Times New Roman"/>
        </w:rPr>
        <w:t>, Jean-Michel Maulpoix va tenter de réparer, de s’opposer au geste des bourreaux en intégrant la poésie de Celan à la poésie de la modernité, au côté de Baudelaire, de Rimbaud ou de Rilke.</w:t>
      </w:r>
      <w:r w:rsidR="00580CBA">
        <w:rPr>
          <w:rFonts w:ascii="Times New Roman" w:hAnsi="Times New Roman"/>
        </w:rPr>
        <w:t xml:space="preserve"> Paul Celan n’est pas pour Jean</w:t>
      </w:r>
      <w:r w:rsidR="00580CBA" w:rsidRPr="00580CBA">
        <w:rPr>
          <w:rFonts w:ascii="Times New Roman" w:hAnsi="Times New Roman"/>
        </w:rPr>
        <w:t>-M</w:t>
      </w:r>
      <w:r w:rsidR="00580CBA">
        <w:rPr>
          <w:rFonts w:ascii="Times New Roman" w:hAnsi="Times New Roman"/>
        </w:rPr>
        <w:t>ichel</w:t>
      </w:r>
      <w:r w:rsidR="00580CBA" w:rsidRPr="00580CBA">
        <w:rPr>
          <w:rFonts w:ascii="Times New Roman" w:hAnsi="Times New Roman"/>
        </w:rPr>
        <w:t xml:space="preserve"> Maulpoix un poète qu’il faudrait isoler mais au contraire un poète qui se situerait dans la lignée de Baudelaire et de Rimbaud et nous donne</w:t>
      </w:r>
      <w:r w:rsidR="00F653FF">
        <w:rPr>
          <w:rFonts w:ascii="Times New Roman" w:hAnsi="Times New Roman"/>
        </w:rPr>
        <w:t>rait</w:t>
      </w:r>
      <w:r w:rsidR="00580CBA" w:rsidRPr="00580CBA">
        <w:rPr>
          <w:rFonts w:ascii="Times New Roman" w:hAnsi="Times New Roman"/>
        </w:rPr>
        <w:t xml:space="preserve"> à entendre un souffle poussant à sa limite « un chant qui a commencé de se briser » dès le XIXème siècle ; il serait donc le « paroxysme » de la modernité et Auschwitz n’aurait pas condamné</w:t>
      </w:r>
      <w:r w:rsidR="00580CBA">
        <w:rPr>
          <w:rFonts w:ascii="Times New Roman" w:hAnsi="Times New Roman"/>
        </w:rPr>
        <w:t xml:space="preserve"> le lyrisme mais seulement une forme de lyrisme, celle</w:t>
      </w:r>
      <w:r w:rsidR="00580CBA" w:rsidRPr="00580CBA">
        <w:rPr>
          <w:rFonts w:ascii="Times New Roman" w:hAnsi="Times New Roman"/>
        </w:rPr>
        <w:t xml:space="preserve"> qui ignore cette brisure.</w:t>
      </w:r>
      <w:r w:rsidR="00235D93">
        <w:rPr>
          <w:rFonts w:ascii="Times New Roman" w:hAnsi="Times New Roman"/>
        </w:rPr>
        <w:t xml:space="preserve"> Une telle position peut paraître discutable dans la mesure où elle affaiblit l’impact de l’horreur d’Auschwitz dans l’histoire de la poésie mais elle a cependant l’avantage de ne pas expliquer Celan </w:t>
      </w:r>
      <w:r w:rsidR="00F653FF">
        <w:rPr>
          <w:rFonts w:ascii="Times New Roman" w:hAnsi="Times New Roman"/>
        </w:rPr>
        <w:t xml:space="preserve">par la seule situation historique, </w:t>
      </w:r>
      <w:r w:rsidR="00235D93">
        <w:rPr>
          <w:rFonts w:ascii="Times New Roman" w:hAnsi="Times New Roman"/>
        </w:rPr>
        <w:t xml:space="preserve">de faire de lui un poète de la modernité, une modernité qui inclut Auschwitz et qui contrairement à </w:t>
      </w:r>
      <w:r w:rsidR="00F653FF">
        <w:rPr>
          <w:rFonts w:ascii="Times New Roman" w:hAnsi="Times New Roman"/>
        </w:rPr>
        <w:t>ce que pensa un moment Adorno le</w:t>
      </w:r>
      <w:r w:rsidR="00235D93">
        <w:rPr>
          <w:rFonts w:ascii="Times New Roman" w:hAnsi="Times New Roman"/>
        </w:rPr>
        <w:t xml:space="preserve"> dépasse. C’est précisément parce que la poésie est admissible et même nécessaire après Auschwitz qu’il n’y a pas lieu d’isoler Celan. </w:t>
      </w:r>
      <w:r w:rsidR="00726455">
        <w:rPr>
          <w:rFonts w:ascii="Times New Roman" w:hAnsi="Times New Roman"/>
        </w:rPr>
        <w:t>« Ce que le désastre humain, moral et ontologique du nazisme a rendu  impossible, ce n’est pas toute la poésie, mais sa légèreté ou sa gratuité », écrit Jean-Michel Maulpoix dans la conclusion de son livre sur Celan</w:t>
      </w:r>
      <w:r w:rsidR="00726455">
        <w:rPr>
          <w:rStyle w:val="Appelnotedebasdep"/>
          <w:rFonts w:ascii="Times New Roman" w:hAnsi="Times New Roman"/>
        </w:rPr>
        <w:footnoteReference w:id="34"/>
      </w:r>
      <w:r w:rsidR="00726455">
        <w:rPr>
          <w:rFonts w:ascii="Times New Roman" w:hAnsi="Times New Roman"/>
        </w:rPr>
        <w:t xml:space="preserve">. </w:t>
      </w:r>
      <w:r w:rsidR="00EA4785">
        <w:rPr>
          <w:rFonts w:ascii="Times New Roman" w:hAnsi="Times New Roman"/>
        </w:rPr>
        <w:t>C’est peut-être avec sa mort en 1970 que s’achève la modernité, que commence la postmodernité ; il doit donc être lu comme l</w:t>
      </w:r>
      <w:r w:rsidR="006030D8">
        <w:rPr>
          <w:rFonts w:ascii="Times New Roman" w:hAnsi="Times New Roman"/>
        </w:rPr>
        <w:t>e « paroxysme » de la modernité, ce qui lui donne une place majeure dans la poésie sans pour autant l’isoler.</w:t>
      </w:r>
      <w:r w:rsidR="00726455">
        <w:rPr>
          <w:rFonts w:ascii="Times New Roman" w:hAnsi="Times New Roman"/>
        </w:rPr>
        <w:t xml:space="preserve"> « Plus douloureusement que toute autre, l’œuvre de Paul Celan manifeste et porte à son paroxysme cette inflexion “moderne”, déjà </w:t>
      </w:r>
      <w:r w:rsidR="00726455">
        <w:rPr>
          <w:rFonts w:ascii="Times New Roman" w:hAnsi="Times New Roman"/>
        </w:rPr>
        <w:lastRenderedPageBreak/>
        <w:t>nettement perceptible chez Baudelaire, Rimbaud ou Mallarmé par exemple. […] En quelque manière, elle pousse à bout, et mène peut-être à son terme la modernité</w:t>
      </w:r>
      <w:r w:rsidR="00726455">
        <w:rPr>
          <w:rStyle w:val="Appelnotedebasdep"/>
          <w:rFonts w:ascii="Times New Roman" w:hAnsi="Times New Roman"/>
        </w:rPr>
        <w:footnoteReference w:id="35"/>
      </w:r>
      <w:r w:rsidR="00726455">
        <w:rPr>
          <w:rFonts w:ascii="Times New Roman" w:hAnsi="Times New Roman"/>
        </w:rPr>
        <w:t> ».</w:t>
      </w:r>
    </w:p>
    <w:p w14:paraId="304264BD" w14:textId="77777777" w:rsidR="005B1340" w:rsidRDefault="005B1340" w:rsidP="00395CB7">
      <w:pPr>
        <w:spacing w:line="360" w:lineRule="auto"/>
        <w:jc w:val="both"/>
        <w:rPr>
          <w:rFonts w:ascii="Times New Roman" w:hAnsi="Times New Roman"/>
        </w:rPr>
      </w:pPr>
    </w:p>
    <w:p w14:paraId="7E1F825E" w14:textId="19D95CF1" w:rsidR="005B1340" w:rsidRDefault="005B1340" w:rsidP="005B1340">
      <w:pPr>
        <w:spacing w:line="360" w:lineRule="auto"/>
        <w:jc w:val="center"/>
        <w:rPr>
          <w:rFonts w:ascii="Times New Roman" w:hAnsi="Times New Roman"/>
        </w:rPr>
      </w:pPr>
      <w:r>
        <w:rPr>
          <w:rFonts w:ascii="Times New Roman" w:hAnsi="Times New Roman"/>
        </w:rPr>
        <w:t>*</w:t>
      </w:r>
    </w:p>
    <w:p w14:paraId="42CF48B7" w14:textId="77777777" w:rsidR="005B1340" w:rsidRDefault="005B1340" w:rsidP="005B1340">
      <w:pPr>
        <w:spacing w:line="360" w:lineRule="auto"/>
        <w:jc w:val="center"/>
        <w:rPr>
          <w:rFonts w:ascii="Times New Roman" w:hAnsi="Times New Roman"/>
        </w:rPr>
      </w:pPr>
    </w:p>
    <w:p w14:paraId="2525730B" w14:textId="73EF4933" w:rsidR="005B1340" w:rsidRDefault="007759DF" w:rsidP="005B1340">
      <w:pPr>
        <w:spacing w:line="360" w:lineRule="auto"/>
        <w:jc w:val="both"/>
        <w:rPr>
          <w:rFonts w:ascii="Times New Roman" w:hAnsi="Times New Roman"/>
        </w:rPr>
      </w:pPr>
      <w:r>
        <w:rPr>
          <w:rFonts w:ascii="Times New Roman" w:hAnsi="Times New Roman"/>
        </w:rPr>
        <w:tab/>
        <w:t xml:space="preserve">Si nous nous en remettons à la réponse adressée par Celan à la librairie Flinker en 1958, il nous semble possible de conclure que Celan se considérait bien comme un poète lyrique, se définissant lui-même comme </w:t>
      </w:r>
      <w:r w:rsidRPr="007759DF">
        <w:rPr>
          <w:rFonts w:ascii="Times New Roman" w:hAnsi="Times New Roman"/>
          <w:i/>
        </w:rPr>
        <w:t>Lyriker</w:t>
      </w:r>
      <w:r w:rsidR="00E63C5C">
        <w:rPr>
          <w:rStyle w:val="Appelnotedebasdep"/>
          <w:rFonts w:ascii="Times New Roman" w:hAnsi="Times New Roman"/>
          <w:i/>
        </w:rPr>
        <w:footnoteReference w:id="36"/>
      </w:r>
      <w:r>
        <w:rPr>
          <w:rFonts w:ascii="Times New Roman" w:hAnsi="Times New Roman"/>
        </w:rPr>
        <w:t xml:space="preserve"> et non </w:t>
      </w:r>
      <w:r w:rsidR="00380C8F">
        <w:rPr>
          <w:rFonts w:ascii="Times New Roman" w:hAnsi="Times New Roman"/>
        </w:rPr>
        <w:t xml:space="preserve">pas simplement </w:t>
      </w:r>
      <w:r>
        <w:rPr>
          <w:rFonts w:ascii="Times New Roman" w:hAnsi="Times New Roman"/>
        </w:rPr>
        <w:t xml:space="preserve">comme </w:t>
      </w:r>
      <w:r w:rsidRPr="007759DF">
        <w:rPr>
          <w:rFonts w:ascii="Times New Roman" w:hAnsi="Times New Roman"/>
          <w:i/>
        </w:rPr>
        <w:t>Dichte</w:t>
      </w:r>
      <w:r>
        <w:rPr>
          <w:rFonts w:ascii="Times New Roman" w:hAnsi="Times New Roman"/>
        </w:rPr>
        <w:t xml:space="preserve">r. Il revendiquait donc bien une forme de lyrisme mais prenait soin de distinguer </w:t>
      </w:r>
      <w:r w:rsidRPr="00380C8F">
        <w:rPr>
          <w:rFonts w:ascii="Times New Roman" w:hAnsi="Times New Roman"/>
          <w:i/>
        </w:rPr>
        <w:t>die</w:t>
      </w:r>
      <w:r>
        <w:rPr>
          <w:rFonts w:ascii="Times New Roman" w:hAnsi="Times New Roman"/>
        </w:rPr>
        <w:t xml:space="preserve"> </w:t>
      </w:r>
      <w:r w:rsidRPr="00380C8F">
        <w:rPr>
          <w:rFonts w:ascii="Times New Roman" w:hAnsi="Times New Roman"/>
          <w:i/>
        </w:rPr>
        <w:t>deutsche Lyrik</w:t>
      </w:r>
      <w:r>
        <w:rPr>
          <w:rFonts w:ascii="Times New Roman" w:hAnsi="Times New Roman"/>
        </w:rPr>
        <w:t xml:space="preserve"> et d</w:t>
      </w:r>
      <w:r w:rsidRPr="00380C8F">
        <w:rPr>
          <w:rFonts w:ascii="Times New Roman" w:hAnsi="Times New Roman"/>
          <w:i/>
        </w:rPr>
        <w:t>ie französische</w:t>
      </w:r>
      <w:r w:rsidR="00380C8F" w:rsidRPr="00554AC0">
        <w:rPr>
          <w:rStyle w:val="Appelnotedebasdep"/>
          <w:rFonts w:ascii="Times New Roman" w:hAnsi="Times New Roman"/>
        </w:rPr>
        <w:footnoteReference w:id="37"/>
      </w:r>
      <w:r>
        <w:rPr>
          <w:rFonts w:ascii="Times New Roman" w:hAnsi="Times New Roman"/>
        </w:rPr>
        <w:t xml:space="preserve">. Et Celan </w:t>
      </w:r>
      <w:r w:rsidR="00380C8F">
        <w:rPr>
          <w:rFonts w:ascii="Times New Roman" w:hAnsi="Times New Roman"/>
        </w:rPr>
        <w:t xml:space="preserve">faisait référence aux « choses les plus sombres en mémoire » qui avaient modifié la langue de la poésie allemande. Il semble qu’avec le temps, elles aient aussi modifié la langue de la poésie française et que cette distinction soit moins prononcée de nos jours. La nécessité de la dénomination par Jean-Michel Maulpoix d’un « lyrisme critique » en est la preuve, un recueil comme </w:t>
      </w:r>
      <w:r w:rsidR="00380C8F" w:rsidRPr="00380C8F">
        <w:rPr>
          <w:rFonts w:ascii="Times New Roman" w:hAnsi="Times New Roman"/>
          <w:i/>
        </w:rPr>
        <w:t>Pas sur la neige</w:t>
      </w:r>
      <w:r w:rsidR="00380C8F">
        <w:rPr>
          <w:rFonts w:ascii="Times New Roman" w:hAnsi="Times New Roman"/>
        </w:rPr>
        <w:t xml:space="preserve"> l’illustration. Héritier de poètes comme Jaccottet ou Bonnefoy </w:t>
      </w:r>
      <w:r w:rsidR="00D54354">
        <w:rPr>
          <w:rFonts w:ascii="Times New Roman" w:hAnsi="Times New Roman"/>
        </w:rPr>
        <w:t xml:space="preserve">pour lesquels le grand lyrisme du passé n’est plus possible, Jean-Michel Maulpoix s’est progressivement rapproché de Celan, dans son œuvre </w:t>
      </w:r>
      <w:r w:rsidR="00E33005">
        <w:rPr>
          <w:rFonts w:ascii="Times New Roman" w:hAnsi="Times New Roman"/>
        </w:rPr>
        <w:t>poétique avec</w:t>
      </w:r>
      <w:r w:rsidR="00D54354">
        <w:rPr>
          <w:rFonts w:ascii="Times New Roman" w:hAnsi="Times New Roman"/>
        </w:rPr>
        <w:t xml:space="preserve"> </w:t>
      </w:r>
      <w:r w:rsidR="00D54354" w:rsidRPr="00D54354">
        <w:rPr>
          <w:rFonts w:ascii="Times New Roman" w:hAnsi="Times New Roman"/>
          <w:i/>
        </w:rPr>
        <w:t>Pas sur la neige</w:t>
      </w:r>
      <w:r w:rsidR="00D54354">
        <w:rPr>
          <w:rFonts w:ascii="Times New Roman" w:hAnsi="Times New Roman"/>
        </w:rPr>
        <w:t xml:space="preserve"> et dans son œuvre théorique depuis 1998 jusqu’à cet ouvrage entièrement consacré à Celan en 2009. </w:t>
      </w:r>
      <w:r w:rsidR="00B83D20">
        <w:rPr>
          <w:rFonts w:ascii="Times New Roman" w:hAnsi="Times New Roman"/>
        </w:rPr>
        <w:t>Il nous invite, après Celan, et avec lui, à « creuser », à assumer l’Histoire, à interroger la l</w:t>
      </w:r>
      <w:r w:rsidR="002168DA">
        <w:rPr>
          <w:rFonts w:ascii="Times New Roman" w:hAnsi="Times New Roman"/>
        </w:rPr>
        <w:t xml:space="preserve">angue et le sens. Là où la postmodernité nous propose un culte du présent pour surmonter le désenchantement, Jean-Michel Maulpoix s’appuie sur Celan pour nous amener à nous interroger sur la modernité, en préservant la brisure - le « tu » adressé à l’autre se confondant parfois avec « personne » - dans une </w:t>
      </w:r>
      <w:r w:rsidR="002168DA" w:rsidRPr="002168DA">
        <w:rPr>
          <w:rFonts w:ascii="Times New Roman" w:hAnsi="Times New Roman"/>
          <w:i/>
        </w:rPr>
        <w:t>Stimmung</w:t>
      </w:r>
      <w:r w:rsidR="002168DA">
        <w:rPr>
          <w:rFonts w:ascii="Times New Roman" w:hAnsi="Times New Roman"/>
        </w:rPr>
        <w:t xml:space="preserve"> de mélancolie parce que le poète ne peut que suivre les traces sombres laissées par des pas </w:t>
      </w:r>
      <w:r w:rsidR="00554AC0">
        <w:rPr>
          <w:rFonts w:ascii="Times New Roman" w:hAnsi="Times New Roman"/>
        </w:rPr>
        <w:t xml:space="preserve">sur la neige, </w:t>
      </w:r>
      <w:r w:rsidR="002168DA">
        <w:rPr>
          <w:rFonts w:ascii="Times New Roman" w:hAnsi="Times New Roman"/>
        </w:rPr>
        <w:t>sur la page de neige</w:t>
      </w:r>
      <w:r w:rsidR="00554AC0">
        <w:rPr>
          <w:rFonts w:ascii="Times New Roman" w:hAnsi="Times New Roman"/>
        </w:rPr>
        <w:t>,</w:t>
      </w:r>
      <w:r w:rsidR="002168DA">
        <w:rPr>
          <w:rFonts w:ascii="Times New Roman" w:hAnsi="Times New Roman"/>
        </w:rPr>
        <w:t xml:space="preserve"> sans trop savoir où elles le conduiront.</w:t>
      </w:r>
    </w:p>
    <w:p w14:paraId="65836A93" w14:textId="77777777" w:rsidR="00554AC0" w:rsidRDefault="00554AC0" w:rsidP="005B1340">
      <w:pPr>
        <w:spacing w:line="360" w:lineRule="auto"/>
        <w:jc w:val="both"/>
        <w:rPr>
          <w:rFonts w:ascii="Times New Roman" w:hAnsi="Times New Roman"/>
        </w:rPr>
      </w:pPr>
    </w:p>
    <w:p w14:paraId="7D9C7DFD" w14:textId="77777777" w:rsidR="00554AC0" w:rsidRDefault="00554AC0" w:rsidP="005B1340">
      <w:pPr>
        <w:spacing w:line="360" w:lineRule="auto"/>
        <w:jc w:val="both"/>
        <w:rPr>
          <w:rFonts w:ascii="Times New Roman" w:hAnsi="Times New Roman"/>
        </w:rPr>
      </w:pPr>
    </w:p>
    <w:p w14:paraId="779A4506" w14:textId="7456E998" w:rsidR="00554AC0" w:rsidRPr="00580CBA" w:rsidRDefault="00554AC0" w:rsidP="00554AC0">
      <w:pPr>
        <w:spacing w:line="360" w:lineRule="auto"/>
        <w:jc w:val="right"/>
        <w:rPr>
          <w:rFonts w:ascii="Times New Roman" w:hAnsi="Times New Roman"/>
        </w:rPr>
      </w:pPr>
      <w:r>
        <w:rPr>
          <w:rFonts w:ascii="Times New Roman" w:hAnsi="Times New Roman"/>
        </w:rPr>
        <w:t>Chantal Colomb-Guillaume</w:t>
      </w:r>
    </w:p>
    <w:sectPr w:rsidR="00554AC0" w:rsidRPr="00580CBA" w:rsidSect="00AD1277">
      <w:headerReference w:type="even" r:id="rId8"/>
      <w:headerReference w:type="default" r:id="rId9"/>
      <w:pgSz w:w="11900" w:h="16840"/>
      <w:pgMar w:top="1418" w:right="1134" w:bottom="1418" w:left="226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B41C4" w14:textId="77777777" w:rsidR="00342F21" w:rsidRDefault="00342F21" w:rsidP="00395CB7">
      <w:r>
        <w:separator/>
      </w:r>
    </w:p>
  </w:endnote>
  <w:endnote w:type="continuationSeparator" w:id="0">
    <w:p w14:paraId="68576676" w14:textId="77777777" w:rsidR="00342F21" w:rsidRDefault="00342F21" w:rsidP="0039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67779" w14:textId="77777777" w:rsidR="00342F21" w:rsidRDefault="00342F21" w:rsidP="00395CB7">
      <w:r>
        <w:separator/>
      </w:r>
    </w:p>
  </w:footnote>
  <w:footnote w:type="continuationSeparator" w:id="0">
    <w:p w14:paraId="528D07EE" w14:textId="77777777" w:rsidR="00342F21" w:rsidRDefault="00342F21" w:rsidP="00395CB7">
      <w:r>
        <w:continuationSeparator/>
      </w:r>
    </w:p>
  </w:footnote>
  <w:footnote w:id="1">
    <w:p w14:paraId="781036F5" w14:textId="77777777" w:rsidR="00E63C5C" w:rsidRPr="00956E26" w:rsidRDefault="00E63C5C" w:rsidP="00956E26">
      <w:pPr>
        <w:pStyle w:val="Notedebasdepage"/>
        <w:jc w:val="both"/>
        <w:rPr>
          <w:rFonts w:ascii="Times New Roman" w:hAnsi="Times New Roman"/>
          <w:sz w:val="20"/>
          <w:szCs w:val="20"/>
        </w:rPr>
      </w:pPr>
      <w:r w:rsidRPr="00956E26">
        <w:rPr>
          <w:rStyle w:val="Appelnotedebasdep"/>
          <w:rFonts w:ascii="Times New Roman" w:hAnsi="Times New Roman"/>
          <w:sz w:val="20"/>
          <w:szCs w:val="20"/>
        </w:rPr>
        <w:footnoteRef/>
      </w:r>
      <w:r w:rsidRPr="00956E26">
        <w:rPr>
          <w:rFonts w:ascii="Times New Roman" w:hAnsi="Times New Roman"/>
          <w:sz w:val="20"/>
          <w:szCs w:val="20"/>
        </w:rPr>
        <w:t xml:space="preserve"> </w:t>
      </w:r>
      <w:r>
        <w:rPr>
          <w:rFonts w:ascii="Times New Roman" w:hAnsi="Times New Roman"/>
          <w:sz w:val="20"/>
          <w:szCs w:val="20"/>
        </w:rPr>
        <w:t xml:space="preserve">Paul Celan cité par Jasmine Getz, « Ce reste qu’est la poésie », dans </w:t>
      </w:r>
      <w:r w:rsidRPr="00956E26">
        <w:rPr>
          <w:rFonts w:ascii="Times New Roman" w:hAnsi="Times New Roman"/>
          <w:i/>
          <w:sz w:val="20"/>
          <w:szCs w:val="20"/>
        </w:rPr>
        <w:t>Le Nouveau Recueil</w:t>
      </w:r>
      <w:r>
        <w:rPr>
          <w:rFonts w:ascii="Times New Roman" w:hAnsi="Times New Roman"/>
          <w:sz w:val="20"/>
          <w:szCs w:val="20"/>
        </w:rPr>
        <w:t xml:space="preserve">, n° 52, septembre-novembre 1999. </w:t>
      </w:r>
    </w:p>
  </w:footnote>
  <w:footnote w:id="2">
    <w:p w14:paraId="21195E33" w14:textId="331C1B08" w:rsidR="00E63C5C" w:rsidRPr="000076F7" w:rsidRDefault="00E63C5C" w:rsidP="008B1986">
      <w:pPr>
        <w:pStyle w:val="Notedebasdepage"/>
        <w:rPr>
          <w:rFonts w:ascii="Times New Roman" w:hAnsi="Times New Roman"/>
          <w:sz w:val="20"/>
          <w:szCs w:val="20"/>
        </w:rPr>
      </w:pPr>
      <w:r w:rsidRPr="000076F7">
        <w:rPr>
          <w:rStyle w:val="Appelnotedebasdep"/>
          <w:rFonts w:ascii="Times New Roman" w:hAnsi="Times New Roman"/>
          <w:sz w:val="20"/>
          <w:szCs w:val="20"/>
        </w:rPr>
        <w:footnoteRef/>
      </w:r>
      <w:r w:rsidRPr="000076F7">
        <w:rPr>
          <w:rFonts w:ascii="Times New Roman" w:hAnsi="Times New Roman"/>
          <w:sz w:val="20"/>
          <w:szCs w:val="20"/>
        </w:rPr>
        <w:t xml:space="preserve"> </w:t>
      </w:r>
      <w:r>
        <w:rPr>
          <w:rFonts w:ascii="Times New Roman" w:hAnsi="Times New Roman"/>
          <w:sz w:val="20"/>
          <w:szCs w:val="20"/>
        </w:rPr>
        <w:t xml:space="preserve">J.-M. Maulpoix, </w:t>
      </w:r>
      <w:r>
        <w:rPr>
          <w:rFonts w:ascii="Times New Roman" w:hAnsi="Times New Roman"/>
          <w:i/>
          <w:sz w:val="20"/>
          <w:szCs w:val="20"/>
        </w:rPr>
        <w:t>Le Poète perplexe</w:t>
      </w:r>
      <w:r>
        <w:rPr>
          <w:rFonts w:ascii="Times New Roman" w:hAnsi="Times New Roman"/>
          <w:sz w:val="20"/>
          <w:szCs w:val="20"/>
        </w:rPr>
        <w:t>, Paris, José Corti, 2002, p. 36.</w:t>
      </w:r>
    </w:p>
  </w:footnote>
  <w:footnote w:id="3">
    <w:p w14:paraId="653F947B" w14:textId="77777777" w:rsidR="00E63C5C" w:rsidRPr="007153F6" w:rsidRDefault="00E63C5C">
      <w:pPr>
        <w:pStyle w:val="Notedebasdepage"/>
        <w:rPr>
          <w:rFonts w:ascii="Times New Roman" w:hAnsi="Times New Roman"/>
          <w:sz w:val="20"/>
          <w:szCs w:val="20"/>
        </w:rPr>
      </w:pPr>
      <w:r w:rsidRPr="007153F6">
        <w:rPr>
          <w:rStyle w:val="Appelnotedebasdep"/>
          <w:rFonts w:ascii="Times New Roman" w:hAnsi="Times New Roman"/>
          <w:sz w:val="20"/>
          <w:szCs w:val="20"/>
        </w:rPr>
        <w:footnoteRef/>
      </w:r>
      <w:r w:rsidRPr="007153F6">
        <w:rPr>
          <w:rFonts w:ascii="Times New Roman" w:hAnsi="Times New Roman"/>
          <w:sz w:val="20"/>
          <w:szCs w:val="20"/>
        </w:rPr>
        <w:t xml:space="preserve"> J.-M. Maulpoix, </w:t>
      </w:r>
      <w:r w:rsidRPr="007153F6">
        <w:rPr>
          <w:rFonts w:ascii="Times New Roman" w:hAnsi="Times New Roman"/>
          <w:i/>
          <w:sz w:val="20"/>
          <w:szCs w:val="20"/>
        </w:rPr>
        <w:t>Pas sur la neige</w:t>
      </w:r>
      <w:r w:rsidRPr="007153F6">
        <w:rPr>
          <w:rFonts w:ascii="Times New Roman" w:hAnsi="Times New Roman"/>
          <w:sz w:val="20"/>
          <w:szCs w:val="20"/>
        </w:rPr>
        <w:t>, Paris, Mercure de France, 2004, p. 15.</w:t>
      </w:r>
    </w:p>
  </w:footnote>
  <w:footnote w:id="4">
    <w:p w14:paraId="18B92729" w14:textId="1C34722E" w:rsidR="00E63C5C" w:rsidRPr="002B4F1A" w:rsidRDefault="00E63C5C" w:rsidP="002B4F1A">
      <w:pPr>
        <w:pStyle w:val="Notedebasdepage"/>
        <w:jc w:val="both"/>
        <w:rPr>
          <w:rFonts w:ascii="Times New Roman" w:hAnsi="Times New Roman"/>
          <w:sz w:val="20"/>
          <w:szCs w:val="20"/>
        </w:rPr>
      </w:pPr>
      <w:r w:rsidRPr="002B4F1A">
        <w:rPr>
          <w:rStyle w:val="Appelnotedebasdep"/>
          <w:rFonts w:ascii="Times New Roman" w:hAnsi="Times New Roman"/>
          <w:sz w:val="20"/>
          <w:szCs w:val="20"/>
        </w:rPr>
        <w:footnoteRef/>
      </w:r>
      <w:r w:rsidRPr="002B4F1A">
        <w:rPr>
          <w:rFonts w:ascii="Times New Roman" w:hAnsi="Times New Roman"/>
          <w:sz w:val="20"/>
          <w:szCs w:val="20"/>
        </w:rPr>
        <w:t xml:space="preserve"> </w:t>
      </w:r>
      <w:r>
        <w:rPr>
          <w:rFonts w:ascii="Times New Roman" w:hAnsi="Times New Roman"/>
          <w:sz w:val="20"/>
          <w:szCs w:val="20"/>
        </w:rPr>
        <w:t xml:space="preserve">Paul Celan, « Heimkehr », poème extrait de </w:t>
      </w:r>
      <w:r w:rsidRPr="002B4F1A">
        <w:rPr>
          <w:rFonts w:ascii="Times New Roman" w:hAnsi="Times New Roman"/>
          <w:i/>
          <w:sz w:val="20"/>
          <w:szCs w:val="20"/>
        </w:rPr>
        <w:t>Sprachgitter</w:t>
      </w:r>
      <w:r>
        <w:rPr>
          <w:rFonts w:ascii="Times New Roman" w:hAnsi="Times New Roman"/>
          <w:sz w:val="20"/>
          <w:szCs w:val="20"/>
        </w:rPr>
        <w:t xml:space="preserve"> (1959) trad. par Jean-Pierre Burgart, dans </w:t>
      </w:r>
      <w:r w:rsidRPr="002B4F1A">
        <w:rPr>
          <w:rFonts w:ascii="Times New Roman" w:hAnsi="Times New Roman"/>
          <w:i/>
          <w:sz w:val="20"/>
          <w:szCs w:val="20"/>
        </w:rPr>
        <w:t>Strette</w:t>
      </w:r>
      <w:r>
        <w:rPr>
          <w:rFonts w:ascii="Times New Roman" w:hAnsi="Times New Roman"/>
          <w:sz w:val="20"/>
          <w:szCs w:val="20"/>
        </w:rPr>
        <w:t>,  Mercure de France, Paris, 1971.</w:t>
      </w:r>
    </w:p>
  </w:footnote>
  <w:footnote w:id="5">
    <w:p w14:paraId="5330173D" w14:textId="77777777" w:rsidR="00E63C5C" w:rsidRPr="00163278" w:rsidRDefault="00E63C5C" w:rsidP="007A0444">
      <w:pPr>
        <w:pStyle w:val="Notedebasdepage"/>
        <w:jc w:val="both"/>
        <w:rPr>
          <w:rFonts w:ascii="Times New Roman" w:hAnsi="Times New Roman"/>
          <w:sz w:val="20"/>
          <w:szCs w:val="20"/>
        </w:rPr>
      </w:pPr>
      <w:r>
        <w:rPr>
          <w:rStyle w:val="Appelnotedebasdep"/>
        </w:rPr>
        <w:footnoteRef/>
      </w:r>
      <w:r>
        <w:t xml:space="preserve"> </w:t>
      </w:r>
      <w:r>
        <w:rPr>
          <w:rFonts w:ascii="Times New Roman" w:hAnsi="Times New Roman"/>
          <w:sz w:val="20"/>
          <w:szCs w:val="20"/>
        </w:rPr>
        <w:t xml:space="preserve">Paul Celan, </w:t>
      </w:r>
      <w:r w:rsidRPr="007153F6">
        <w:rPr>
          <w:rFonts w:ascii="Times New Roman" w:hAnsi="Times New Roman"/>
          <w:i/>
          <w:sz w:val="20"/>
          <w:szCs w:val="20"/>
        </w:rPr>
        <w:t>Le Méridien et autres proses</w:t>
      </w:r>
      <w:r>
        <w:rPr>
          <w:rFonts w:ascii="Times New Roman" w:hAnsi="Times New Roman"/>
          <w:sz w:val="20"/>
          <w:szCs w:val="20"/>
        </w:rPr>
        <w:t>, trad. par Jean Launay, Paris, Seuil, 2002 (éd. allemande : Suhrkamp Verlag, 1983), p. 70.</w:t>
      </w:r>
    </w:p>
  </w:footnote>
  <w:footnote w:id="6">
    <w:p w14:paraId="6ED8F204" w14:textId="05CE16B7" w:rsidR="00E63C5C" w:rsidRPr="00CA24F7" w:rsidRDefault="00E63C5C">
      <w:pPr>
        <w:pStyle w:val="Notedebasdepage"/>
        <w:rPr>
          <w:rFonts w:ascii="Times New Roman" w:hAnsi="Times New Roman"/>
          <w:sz w:val="20"/>
          <w:szCs w:val="20"/>
        </w:rPr>
      </w:pPr>
      <w:r w:rsidRPr="00CA24F7">
        <w:rPr>
          <w:rStyle w:val="Appelnotedebasdep"/>
          <w:rFonts w:ascii="Times New Roman" w:hAnsi="Times New Roman"/>
          <w:sz w:val="20"/>
          <w:szCs w:val="20"/>
        </w:rPr>
        <w:footnoteRef/>
      </w:r>
      <w:r w:rsidRPr="00CA24F7">
        <w:rPr>
          <w:rFonts w:ascii="Times New Roman" w:hAnsi="Times New Roman"/>
          <w:sz w:val="20"/>
          <w:szCs w:val="20"/>
        </w:rPr>
        <w:t xml:space="preserve"> </w:t>
      </w:r>
      <w:r w:rsidRPr="007366A7">
        <w:rPr>
          <w:rFonts w:ascii="Times New Roman" w:hAnsi="Times New Roman"/>
          <w:i/>
          <w:sz w:val="20"/>
          <w:szCs w:val="20"/>
        </w:rPr>
        <w:t>Schritte im Schnee</w:t>
      </w:r>
      <w:r w:rsidRPr="00CA24F7">
        <w:rPr>
          <w:rFonts w:ascii="Times New Roman" w:hAnsi="Times New Roman"/>
          <w:sz w:val="20"/>
          <w:szCs w:val="20"/>
        </w:rPr>
        <w:t xml:space="preserve">, trad. de Margret Millischer, </w:t>
      </w:r>
      <w:r>
        <w:rPr>
          <w:rFonts w:ascii="Times New Roman" w:hAnsi="Times New Roman"/>
          <w:sz w:val="20"/>
          <w:szCs w:val="20"/>
        </w:rPr>
        <w:t>Leipzig, Leipziger Literaturverlag, 2012.</w:t>
      </w:r>
    </w:p>
  </w:footnote>
  <w:footnote w:id="7">
    <w:p w14:paraId="76F84FDB" w14:textId="77777777" w:rsidR="00E63C5C" w:rsidRPr="007153F6" w:rsidRDefault="00E63C5C">
      <w:pPr>
        <w:pStyle w:val="Notedebasdepage"/>
        <w:rPr>
          <w:rFonts w:ascii="Times New Roman" w:hAnsi="Times New Roman"/>
          <w:sz w:val="20"/>
          <w:szCs w:val="20"/>
        </w:rPr>
      </w:pPr>
      <w:r w:rsidRPr="007153F6">
        <w:rPr>
          <w:rStyle w:val="Appelnotedebasdep"/>
          <w:rFonts w:ascii="Times New Roman" w:hAnsi="Times New Roman"/>
          <w:sz w:val="20"/>
          <w:szCs w:val="20"/>
        </w:rPr>
        <w:footnoteRef/>
      </w:r>
      <w:r w:rsidRPr="007153F6">
        <w:rPr>
          <w:rFonts w:ascii="Times New Roman" w:hAnsi="Times New Roman"/>
          <w:sz w:val="20"/>
          <w:szCs w:val="20"/>
        </w:rPr>
        <w:t xml:space="preserve"> Celan, </w:t>
      </w:r>
      <w:r w:rsidRPr="007153F6">
        <w:rPr>
          <w:rFonts w:ascii="Times New Roman" w:hAnsi="Times New Roman"/>
          <w:i/>
          <w:sz w:val="20"/>
          <w:szCs w:val="20"/>
        </w:rPr>
        <w:t>Le Méridien</w:t>
      </w:r>
      <w:r w:rsidRPr="007153F6">
        <w:rPr>
          <w:rFonts w:ascii="Times New Roman" w:hAnsi="Times New Roman"/>
          <w:sz w:val="20"/>
          <w:szCs w:val="20"/>
        </w:rPr>
        <w:t xml:space="preserve">, </w:t>
      </w:r>
      <w:r>
        <w:rPr>
          <w:rFonts w:ascii="Times New Roman" w:hAnsi="Times New Roman"/>
          <w:sz w:val="20"/>
          <w:szCs w:val="20"/>
        </w:rPr>
        <w:t xml:space="preserve">op. cit., </w:t>
      </w:r>
      <w:r w:rsidRPr="007153F6">
        <w:rPr>
          <w:rFonts w:ascii="Times New Roman" w:hAnsi="Times New Roman"/>
          <w:sz w:val="20"/>
          <w:szCs w:val="20"/>
        </w:rPr>
        <w:t>p. 71.</w:t>
      </w:r>
    </w:p>
  </w:footnote>
  <w:footnote w:id="8">
    <w:p w14:paraId="2F1C7673" w14:textId="77777777" w:rsidR="00E63C5C" w:rsidRPr="004D440B" w:rsidRDefault="00E63C5C">
      <w:pPr>
        <w:pStyle w:val="Notedebasdepage"/>
        <w:rPr>
          <w:rFonts w:ascii="Times New Roman" w:hAnsi="Times New Roman"/>
          <w:sz w:val="20"/>
          <w:szCs w:val="20"/>
        </w:rPr>
      </w:pPr>
      <w:r w:rsidRPr="004D440B">
        <w:rPr>
          <w:rStyle w:val="Appelnotedebasdep"/>
          <w:rFonts w:ascii="Times New Roman" w:hAnsi="Times New Roman"/>
          <w:sz w:val="20"/>
          <w:szCs w:val="20"/>
        </w:rPr>
        <w:footnoteRef/>
      </w:r>
      <w:r w:rsidRPr="004D440B">
        <w:rPr>
          <w:rFonts w:ascii="Times New Roman" w:hAnsi="Times New Roman"/>
          <w:sz w:val="20"/>
          <w:szCs w:val="20"/>
        </w:rPr>
        <w:t xml:space="preserve"> </w:t>
      </w:r>
      <w:r>
        <w:rPr>
          <w:rFonts w:ascii="Times New Roman" w:hAnsi="Times New Roman"/>
          <w:sz w:val="20"/>
          <w:szCs w:val="20"/>
        </w:rPr>
        <w:t xml:space="preserve">J.-M. Maulpoix, </w:t>
      </w:r>
      <w:r w:rsidRPr="004D440B">
        <w:rPr>
          <w:rFonts w:ascii="Times New Roman" w:hAnsi="Times New Roman"/>
          <w:i/>
          <w:sz w:val="20"/>
          <w:szCs w:val="20"/>
        </w:rPr>
        <w:t>Pas sur la neige</w:t>
      </w:r>
      <w:r>
        <w:rPr>
          <w:rFonts w:ascii="Times New Roman" w:hAnsi="Times New Roman"/>
          <w:sz w:val="20"/>
          <w:szCs w:val="20"/>
        </w:rPr>
        <w:t>, op. cit., p. 77.</w:t>
      </w:r>
    </w:p>
  </w:footnote>
  <w:footnote w:id="9">
    <w:p w14:paraId="71F8F736" w14:textId="77777777" w:rsidR="00E63C5C" w:rsidRPr="004D440B" w:rsidRDefault="00E63C5C">
      <w:pPr>
        <w:pStyle w:val="Notedebasdepage"/>
        <w:rPr>
          <w:rFonts w:ascii="Times New Roman" w:hAnsi="Times New Roman"/>
          <w:sz w:val="20"/>
          <w:szCs w:val="20"/>
        </w:rPr>
      </w:pPr>
      <w:r w:rsidRPr="004D440B">
        <w:rPr>
          <w:rStyle w:val="Appelnotedebasdep"/>
          <w:rFonts w:ascii="Times New Roman" w:hAnsi="Times New Roman"/>
          <w:sz w:val="20"/>
          <w:szCs w:val="20"/>
        </w:rPr>
        <w:footnoteRef/>
      </w:r>
      <w:r w:rsidRPr="004D440B">
        <w:rPr>
          <w:rFonts w:ascii="Times New Roman" w:hAnsi="Times New Roman"/>
          <w:sz w:val="20"/>
          <w:szCs w:val="20"/>
        </w:rPr>
        <w:t xml:space="preserve"> </w:t>
      </w:r>
      <w:r>
        <w:rPr>
          <w:rFonts w:ascii="Times New Roman" w:hAnsi="Times New Roman"/>
          <w:i/>
          <w:sz w:val="20"/>
          <w:szCs w:val="20"/>
        </w:rPr>
        <w:t>Ibid.</w:t>
      </w:r>
      <w:r>
        <w:rPr>
          <w:rFonts w:ascii="Times New Roman" w:hAnsi="Times New Roman"/>
          <w:sz w:val="20"/>
          <w:szCs w:val="20"/>
        </w:rPr>
        <w:t>, p. 79.</w:t>
      </w:r>
    </w:p>
  </w:footnote>
  <w:footnote w:id="10">
    <w:p w14:paraId="7730BFDC" w14:textId="77777777" w:rsidR="00E63C5C" w:rsidRPr="00DB6AE0" w:rsidRDefault="00E63C5C">
      <w:pPr>
        <w:pStyle w:val="Notedebasdepage"/>
        <w:rPr>
          <w:rFonts w:ascii="Times New Roman" w:hAnsi="Times New Roman"/>
          <w:sz w:val="20"/>
          <w:szCs w:val="20"/>
        </w:rPr>
      </w:pPr>
      <w:r w:rsidRPr="00DB6AE0">
        <w:rPr>
          <w:rStyle w:val="Appelnotedebasdep"/>
          <w:rFonts w:ascii="Times New Roman" w:hAnsi="Times New Roman"/>
          <w:sz w:val="20"/>
          <w:szCs w:val="20"/>
        </w:rPr>
        <w:footnoteRef/>
      </w:r>
      <w:r w:rsidRPr="00DB6AE0">
        <w:rPr>
          <w:rFonts w:ascii="Times New Roman" w:hAnsi="Times New Roman"/>
          <w:sz w:val="20"/>
          <w:szCs w:val="20"/>
        </w:rPr>
        <w:t xml:space="preserve"> </w:t>
      </w:r>
      <w:r>
        <w:rPr>
          <w:rFonts w:ascii="Times New Roman" w:hAnsi="Times New Roman"/>
          <w:i/>
          <w:sz w:val="20"/>
          <w:szCs w:val="20"/>
        </w:rPr>
        <w:t>Ibid.</w:t>
      </w:r>
      <w:r>
        <w:rPr>
          <w:rFonts w:ascii="Times New Roman" w:hAnsi="Times New Roman"/>
          <w:sz w:val="20"/>
          <w:szCs w:val="20"/>
        </w:rPr>
        <w:t xml:space="preserve">, p. 81 et Yves Bonnefoy, </w:t>
      </w:r>
      <w:r>
        <w:rPr>
          <w:rFonts w:ascii="Times New Roman" w:hAnsi="Times New Roman"/>
          <w:i/>
          <w:sz w:val="20"/>
          <w:szCs w:val="20"/>
        </w:rPr>
        <w:t>Rue Traversière</w:t>
      </w:r>
      <w:r>
        <w:rPr>
          <w:rFonts w:ascii="Times New Roman" w:hAnsi="Times New Roman"/>
          <w:sz w:val="20"/>
          <w:szCs w:val="20"/>
        </w:rPr>
        <w:t>, « L’Égypte », Paris, Poésie/Gallimard, 1992, p. 15.</w:t>
      </w:r>
    </w:p>
  </w:footnote>
  <w:footnote w:id="11">
    <w:p w14:paraId="5B3D1B0D" w14:textId="61801746" w:rsidR="00E63C5C" w:rsidRPr="00011195" w:rsidRDefault="00E63C5C" w:rsidP="00011195">
      <w:pPr>
        <w:pStyle w:val="Notedebasdepage"/>
        <w:jc w:val="both"/>
        <w:rPr>
          <w:rFonts w:ascii="Times New Roman" w:hAnsi="Times New Roman"/>
          <w:sz w:val="20"/>
          <w:szCs w:val="20"/>
        </w:rPr>
      </w:pPr>
      <w:r w:rsidRPr="00011195">
        <w:rPr>
          <w:rStyle w:val="Appelnotedebasdep"/>
          <w:rFonts w:ascii="Times New Roman" w:hAnsi="Times New Roman"/>
          <w:sz w:val="20"/>
          <w:szCs w:val="20"/>
        </w:rPr>
        <w:footnoteRef/>
      </w:r>
      <w:r w:rsidRPr="00011195">
        <w:rPr>
          <w:rFonts w:ascii="Times New Roman" w:hAnsi="Times New Roman"/>
          <w:sz w:val="20"/>
          <w:szCs w:val="20"/>
        </w:rPr>
        <w:t xml:space="preserve"> </w:t>
      </w:r>
      <w:r>
        <w:rPr>
          <w:rFonts w:ascii="Times New Roman" w:hAnsi="Times New Roman"/>
          <w:sz w:val="20"/>
          <w:szCs w:val="20"/>
        </w:rPr>
        <w:t xml:space="preserve">Paul Celan, </w:t>
      </w:r>
      <w:r w:rsidRPr="005C1891">
        <w:rPr>
          <w:rFonts w:ascii="Times New Roman" w:hAnsi="Times New Roman"/>
          <w:i/>
          <w:sz w:val="20"/>
          <w:szCs w:val="20"/>
        </w:rPr>
        <w:t>La rose de personne</w:t>
      </w:r>
      <w:r>
        <w:rPr>
          <w:rFonts w:ascii="Times New Roman" w:hAnsi="Times New Roman"/>
          <w:sz w:val="20"/>
          <w:szCs w:val="20"/>
        </w:rPr>
        <w:t>, trad. par Martine Broda, Paris, Le Nouveau Commerce, 1979, pp. 12-13.</w:t>
      </w:r>
    </w:p>
  </w:footnote>
  <w:footnote w:id="12">
    <w:p w14:paraId="243D54D5" w14:textId="77777777" w:rsidR="00E63C5C" w:rsidRPr="000076F7" w:rsidRDefault="00E63C5C">
      <w:pPr>
        <w:pStyle w:val="Notedebasdepage"/>
        <w:rPr>
          <w:rFonts w:ascii="Times New Roman" w:hAnsi="Times New Roman"/>
          <w:sz w:val="20"/>
          <w:szCs w:val="20"/>
        </w:rPr>
      </w:pPr>
      <w:r w:rsidRPr="000076F7">
        <w:rPr>
          <w:rStyle w:val="Appelnotedebasdep"/>
          <w:rFonts w:ascii="Times New Roman" w:hAnsi="Times New Roman"/>
          <w:sz w:val="20"/>
          <w:szCs w:val="20"/>
        </w:rPr>
        <w:footnoteRef/>
      </w:r>
      <w:r w:rsidRPr="000076F7">
        <w:rPr>
          <w:rFonts w:ascii="Times New Roman" w:hAnsi="Times New Roman"/>
          <w:sz w:val="20"/>
          <w:szCs w:val="20"/>
        </w:rPr>
        <w:t xml:space="preserve"> </w:t>
      </w:r>
      <w:r>
        <w:rPr>
          <w:rFonts w:ascii="Times New Roman" w:hAnsi="Times New Roman"/>
          <w:sz w:val="20"/>
          <w:szCs w:val="20"/>
        </w:rPr>
        <w:t xml:space="preserve">J.-M. Maulpoix, </w:t>
      </w:r>
      <w:r>
        <w:rPr>
          <w:rFonts w:ascii="Times New Roman" w:hAnsi="Times New Roman"/>
          <w:i/>
          <w:sz w:val="20"/>
          <w:szCs w:val="20"/>
        </w:rPr>
        <w:t>Le Poète perplexe</w:t>
      </w:r>
      <w:r>
        <w:rPr>
          <w:rFonts w:ascii="Times New Roman" w:hAnsi="Times New Roman"/>
          <w:sz w:val="20"/>
          <w:szCs w:val="20"/>
        </w:rPr>
        <w:t>, Paris, José Corti, p. 36.</w:t>
      </w:r>
    </w:p>
  </w:footnote>
  <w:footnote w:id="13">
    <w:p w14:paraId="1ADB340F" w14:textId="320184BF" w:rsidR="00E63C5C" w:rsidRPr="001F67B3" w:rsidRDefault="00E63C5C">
      <w:pPr>
        <w:pStyle w:val="Notedebasdepage"/>
        <w:rPr>
          <w:rFonts w:ascii="Times New Roman" w:hAnsi="Times New Roman"/>
          <w:sz w:val="20"/>
          <w:szCs w:val="20"/>
        </w:rPr>
      </w:pPr>
      <w:r w:rsidRPr="001F67B3">
        <w:rPr>
          <w:rStyle w:val="Appelnotedebasdep"/>
          <w:rFonts w:ascii="Times New Roman" w:hAnsi="Times New Roman"/>
          <w:sz w:val="20"/>
          <w:szCs w:val="20"/>
        </w:rPr>
        <w:footnoteRef/>
      </w:r>
      <w:r w:rsidRPr="001F67B3">
        <w:rPr>
          <w:rFonts w:ascii="Times New Roman" w:hAnsi="Times New Roman"/>
          <w:sz w:val="20"/>
          <w:szCs w:val="20"/>
        </w:rPr>
        <w:t xml:space="preserve"> </w:t>
      </w:r>
      <w:r>
        <w:rPr>
          <w:rFonts w:ascii="Times New Roman" w:hAnsi="Times New Roman"/>
          <w:sz w:val="20"/>
          <w:szCs w:val="20"/>
        </w:rPr>
        <w:t xml:space="preserve">J.-M. Maulpoix, </w:t>
      </w:r>
      <w:r w:rsidRPr="001F67B3">
        <w:rPr>
          <w:rFonts w:ascii="Times New Roman" w:hAnsi="Times New Roman"/>
          <w:i/>
          <w:sz w:val="20"/>
          <w:szCs w:val="20"/>
        </w:rPr>
        <w:t>Pas sur la neige</w:t>
      </w:r>
      <w:r>
        <w:rPr>
          <w:rFonts w:ascii="Times New Roman" w:hAnsi="Times New Roman"/>
          <w:sz w:val="20"/>
          <w:szCs w:val="20"/>
        </w:rPr>
        <w:t>, op. cit., p. 31.</w:t>
      </w:r>
    </w:p>
  </w:footnote>
  <w:footnote w:id="14">
    <w:p w14:paraId="5FEC373C" w14:textId="77777777" w:rsidR="00E63C5C" w:rsidRPr="006F7FC0" w:rsidRDefault="00E63C5C">
      <w:pPr>
        <w:pStyle w:val="Notedebasdepage"/>
        <w:rPr>
          <w:rFonts w:ascii="Times New Roman" w:hAnsi="Times New Roman"/>
          <w:sz w:val="20"/>
          <w:szCs w:val="20"/>
        </w:rPr>
      </w:pPr>
      <w:r w:rsidRPr="006F7FC0">
        <w:rPr>
          <w:rStyle w:val="Appelnotedebasdep"/>
          <w:rFonts w:ascii="Times New Roman" w:hAnsi="Times New Roman"/>
          <w:sz w:val="20"/>
          <w:szCs w:val="20"/>
        </w:rPr>
        <w:footnoteRef/>
      </w:r>
      <w:r w:rsidRPr="006F7FC0">
        <w:rPr>
          <w:rFonts w:ascii="Times New Roman" w:hAnsi="Times New Roman"/>
          <w:sz w:val="20"/>
          <w:szCs w:val="20"/>
        </w:rPr>
        <w:t xml:space="preserve"> </w:t>
      </w:r>
      <w:r>
        <w:rPr>
          <w:rFonts w:ascii="Times New Roman" w:hAnsi="Times New Roman"/>
          <w:sz w:val="20"/>
          <w:szCs w:val="20"/>
        </w:rPr>
        <w:t xml:space="preserve">J.-M. Maulpoix, </w:t>
      </w:r>
      <w:r>
        <w:rPr>
          <w:rFonts w:ascii="Times New Roman" w:hAnsi="Times New Roman"/>
          <w:i/>
          <w:sz w:val="20"/>
          <w:szCs w:val="20"/>
        </w:rPr>
        <w:t>Pas sur la neige</w:t>
      </w:r>
      <w:r>
        <w:rPr>
          <w:rFonts w:ascii="Times New Roman" w:hAnsi="Times New Roman"/>
          <w:sz w:val="20"/>
          <w:szCs w:val="20"/>
        </w:rPr>
        <w:t>, op. cit., p. 107.</w:t>
      </w:r>
    </w:p>
  </w:footnote>
  <w:footnote w:id="15">
    <w:p w14:paraId="040FDA0F" w14:textId="77777777" w:rsidR="00E63C5C" w:rsidRPr="006F7FC0" w:rsidRDefault="00E63C5C">
      <w:pPr>
        <w:pStyle w:val="Notedebasdepage"/>
        <w:rPr>
          <w:rFonts w:ascii="Times New Roman" w:hAnsi="Times New Roman"/>
          <w:sz w:val="20"/>
          <w:szCs w:val="20"/>
        </w:rPr>
      </w:pPr>
      <w:r w:rsidRPr="006F7FC0">
        <w:rPr>
          <w:rStyle w:val="Appelnotedebasdep"/>
          <w:rFonts w:ascii="Times New Roman" w:hAnsi="Times New Roman"/>
          <w:sz w:val="20"/>
          <w:szCs w:val="20"/>
        </w:rPr>
        <w:footnoteRef/>
      </w:r>
      <w:r w:rsidRPr="006F7FC0">
        <w:rPr>
          <w:rFonts w:ascii="Times New Roman" w:hAnsi="Times New Roman"/>
          <w:sz w:val="20"/>
          <w:szCs w:val="20"/>
        </w:rPr>
        <w:t xml:space="preserve"> </w:t>
      </w:r>
      <w:r w:rsidRPr="006F7FC0">
        <w:rPr>
          <w:rFonts w:ascii="Times New Roman" w:hAnsi="Times New Roman"/>
          <w:i/>
          <w:sz w:val="20"/>
          <w:szCs w:val="20"/>
        </w:rPr>
        <w:t>Ibid.</w:t>
      </w:r>
      <w:r>
        <w:rPr>
          <w:rFonts w:ascii="Times New Roman" w:hAnsi="Times New Roman"/>
          <w:sz w:val="20"/>
          <w:szCs w:val="20"/>
        </w:rPr>
        <w:t>, p. 112.</w:t>
      </w:r>
    </w:p>
  </w:footnote>
  <w:footnote w:id="16">
    <w:p w14:paraId="6F2D1C15" w14:textId="77777777" w:rsidR="00E63C5C" w:rsidRPr="009D6001" w:rsidRDefault="00E63C5C" w:rsidP="009D6001">
      <w:pPr>
        <w:pStyle w:val="Notedebasdepage"/>
        <w:jc w:val="both"/>
        <w:rPr>
          <w:rFonts w:ascii="Times New Roman" w:hAnsi="Times New Roman"/>
          <w:sz w:val="20"/>
          <w:szCs w:val="20"/>
        </w:rPr>
      </w:pPr>
      <w:r w:rsidRPr="009D6001">
        <w:rPr>
          <w:rStyle w:val="Appelnotedebasdep"/>
          <w:rFonts w:ascii="Times New Roman" w:hAnsi="Times New Roman"/>
          <w:sz w:val="20"/>
          <w:szCs w:val="20"/>
        </w:rPr>
        <w:footnoteRef/>
      </w:r>
      <w:r w:rsidRPr="009D6001">
        <w:rPr>
          <w:rFonts w:ascii="Times New Roman" w:hAnsi="Times New Roman"/>
          <w:sz w:val="20"/>
          <w:szCs w:val="20"/>
        </w:rPr>
        <w:t xml:space="preserve"> </w:t>
      </w:r>
      <w:r>
        <w:rPr>
          <w:rFonts w:ascii="Times New Roman" w:hAnsi="Times New Roman"/>
          <w:sz w:val="20"/>
          <w:szCs w:val="20"/>
        </w:rPr>
        <w:t xml:space="preserve">Paul Celan, « Strette », dans </w:t>
      </w:r>
      <w:r w:rsidRPr="009D6001">
        <w:rPr>
          <w:rFonts w:ascii="Times New Roman" w:hAnsi="Times New Roman"/>
          <w:i/>
          <w:sz w:val="20"/>
          <w:szCs w:val="20"/>
        </w:rPr>
        <w:t>Strette et autres poèmes</w:t>
      </w:r>
      <w:r>
        <w:rPr>
          <w:rFonts w:ascii="Times New Roman" w:hAnsi="Times New Roman"/>
          <w:sz w:val="20"/>
          <w:szCs w:val="20"/>
        </w:rPr>
        <w:t>, trad. Par Jean Daive, Paris, Mercure de France, 1990, p. 25.</w:t>
      </w:r>
    </w:p>
  </w:footnote>
  <w:footnote w:id="17">
    <w:p w14:paraId="573D1BAA" w14:textId="72F5AEF3" w:rsidR="00E63C5C" w:rsidRPr="009B253D" w:rsidRDefault="00E63C5C" w:rsidP="009B253D">
      <w:pPr>
        <w:widowControl w:val="0"/>
        <w:autoSpaceDE w:val="0"/>
        <w:autoSpaceDN w:val="0"/>
        <w:adjustRightInd w:val="0"/>
        <w:jc w:val="both"/>
        <w:rPr>
          <w:rFonts w:ascii="Times New Roman" w:hAnsi="Times New Roman"/>
          <w:sz w:val="20"/>
          <w:szCs w:val="20"/>
        </w:rPr>
      </w:pPr>
      <w:r w:rsidRPr="009B253D">
        <w:rPr>
          <w:rStyle w:val="Appelnotedebasdep"/>
          <w:rFonts w:ascii="Times New Roman" w:hAnsi="Times New Roman"/>
          <w:sz w:val="20"/>
          <w:szCs w:val="20"/>
        </w:rPr>
        <w:footnoteRef/>
      </w:r>
      <w:r w:rsidRPr="000006A4">
        <w:rPr>
          <w:rFonts w:ascii="Times New Roman" w:hAnsi="Times New Roman"/>
          <w:sz w:val="20"/>
          <w:szCs w:val="20"/>
          <w:lang w:val="de-DE"/>
        </w:rPr>
        <w:t xml:space="preserve"> Martin Buber, cité par Karl Ludwig Schmidt, </w:t>
      </w:r>
      <w:r w:rsidRPr="000006A4">
        <w:rPr>
          <w:rFonts w:ascii="Times New Roman" w:hAnsi="Times New Roman"/>
          <w:iCs/>
          <w:sz w:val="20"/>
          <w:szCs w:val="20"/>
          <w:lang w:val="de-DE"/>
        </w:rPr>
        <w:t xml:space="preserve">Kirche, Staat, Volk, Judentum. Zwiegespräch [mit Martin Buber] im jüdischen Lehrhaus in Stuttgart am 14. </w:t>
      </w:r>
      <w:r w:rsidRPr="009B253D">
        <w:rPr>
          <w:rFonts w:ascii="Times New Roman" w:hAnsi="Times New Roman"/>
          <w:iCs/>
          <w:sz w:val="20"/>
          <w:szCs w:val="20"/>
        </w:rPr>
        <w:t>Januar 1933</w:t>
      </w:r>
      <w:r w:rsidRPr="009B253D">
        <w:rPr>
          <w:rFonts w:ascii="Times New Roman" w:hAnsi="Times New Roman"/>
          <w:sz w:val="20"/>
          <w:szCs w:val="20"/>
        </w:rPr>
        <w:t xml:space="preserve">. In: </w:t>
      </w:r>
      <w:r w:rsidRPr="006F7404">
        <w:rPr>
          <w:rFonts w:ascii="Times New Roman" w:hAnsi="Times New Roman"/>
          <w:i/>
          <w:sz w:val="20"/>
          <w:szCs w:val="20"/>
        </w:rPr>
        <w:t>Theologische Blätter 12</w:t>
      </w:r>
      <w:r>
        <w:rPr>
          <w:rFonts w:ascii="Times New Roman" w:hAnsi="Times New Roman"/>
          <w:sz w:val="20"/>
          <w:szCs w:val="20"/>
        </w:rPr>
        <w:t xml:space="preserve">, 1933, p. 272 : </w:t>
      </w:r>
      <w:r w:rsidRPr="009B253D">
        <w:rPr>
          <w:rFonts w:ascii="Times New Roman" w:hAnsi="Times New Roman"/>
          <w:sz w:val="20"/>
          <w:szCs w:val="20"/>
        </w:rPr>
        <w:t>« Je me promène en regardant la cathédrale, plein de joie. Puis je vais au cimetière juif en face. Il est composé de pierres [tombales] fendues, de travers, dans n'importe quelle direction. Je m'y installe, regarde vers cette magnifique harmonie depuis ce cimetière enchevêtré, et pour moi, c'était comme si je levais les yeux depuis Israël vers l'église. »</w:t>
      </w:r>
      <w:r>
        <w:rPr>
          <w:rFonts w:ascii="Times New Roman" w:hAnsi="Times New Roman"/>
          <w:sz w:val="20"/>
          <w:szCs w:val="20"/>
        </w:rPr>
        <w:t xml:space="preserve"> (trad. </w:t>
      </w:r>
      <w:r w:rsidRPr="00151EBB">
        <w:rPr>
          <w:rFonts w:ascii="Times New Roman" w:hAnsi="Times New Roman"/>
          <w:sz w:val="20"/>
          <w:szCs w:val="20"/>
        </w:rPr>
        <w:t>http://fr.wikipedia.org/wiki/Cimetière_juif_de_Worms</w:t>
      </w:r>
      <w:r>
        <w:rPr>
          <w:rFonts w:ascii="Times New Roman" w:hAnsi="Times New Roman"/>
          <w:sz w:val="20"/>
          <w:szCs w:val="20"/>
        </w:rPr>
        <w:t>)</w:t>
      </w:r>
    </w:p>
    <w:p w14:paraId="7A811C19" w14:textId="0F8318FC" w:rsidR="00E63C5C" w:rsidRPr="009B253D" w:rsidRDefault="00E63C5C" w:rsidP="009B253D">
      <w:pPr>
        <w:pStyle w:val="Notedebasdepage"/>
        <w:rPr>
          <w:rFonts w:ascii="Times New Roman" w:hAnsi="Times New Roman"/>
          <w:sz w:val="20"/>
          <w:szCs w:val="20"/>
        </w:rPr>
      </w:pPr>
    </w:p>
  </w:footnote>
  <w:footnote w:id="18">
    <w:p w14:paraId="3695B965" w14:textId="0278A615" w:rsidR="00E63C5C" w:rsidRPr="00303C93" w:rsidRDefault="00E63C5C">
      <w:pPr>
        <w:pStyle w:val="Notedebasdepage"/>
        <w:rPr>
          <w:rFonts w:ascii="Times New Roman" w:hAnsi="Times New Roman"/>
          <w:sz w:val="20"/>
          <w:szCs w:val="20"/>
        </w:rPr>
      </w:pPr>
      <w:r w:rsidRPr="00303C93">
        <w:rPr>
          <w:rStyle w:val="Appelnotedebasdep"/>
          <w:rFonts w:ascii="Times New Roman" w:hAnsi="Times New Roman"/>
          <w:sz w:val="20"/>
          <w:szCs w:val="20"/>
        </w:rPr>
        <w:footnoteRef/>
      </w:r>
      <w:r w:rsidRPr="00303C93">
        <w:rPr>
          <w:rFonts w:ascii="Times New Roman" w:hAnsi="Times New Roman"/>
          <w:sz w:val="20"/>
          <w:szCs w:val="20"/>
        </w:rPr>
        <w:t xml:space="preserve"> </w:t>
      </w:r>
      <w:r>
        <w:rPr>
          <w:rFonts w:ascii="Times New Roman" w:hAnsi="Times New Roman"/>
          <w:sz w:val="20"/>
          <w:szCs w:val="20"/>
        </w:rPr>
        <w:t xml:space="preserve">Paul Celan, </w:t>
      </w:r>
      <w:r w:rsidRPr="00D865CD">
        <w:rPr>
          <w:rFonts w:ascii="Times New Roman" w:hAnsi="Times New Roman"/>
          <w:i/>
          <w:sz w:val="20"/>
          <w:szCs w:val="20"/>
        </w:rPr>
        <w:t>Strette et autre poème</w:t>
      </w:r>
      <w:r>
        <w:rPr>
          <w:rFonts w:ascii="Times New Roman" w:hAnsi="Times New Roman"/>
          <w:sz w:val="20"/>
          <w:szCs w:val="20"/>
        </w:rPr>
        <w:t>, trad. par Jean Daive, op. cit., p. 27.</w:t>
      </w:r>
    </w:p>
  </w:footnote>
  <w:footnote w:id="19">
    <w:p w14:paraId="309B3908" w14:textId="0D808EC8" w:rsidR="00E63C5C" w:rsidRPr="00BC3190" w:rsidRDefault="00E63C5C" w:rsidP="00BC3190">
      <w:pPr>
        <w:pStyle w:val="Notedebasdepage"/>
        <w:jc w:val="both"/>
        <w:rPr>
          <w:rFonts w:ascii="Times New Roman" w:hAnsi="Times New Roman"/>
          <w:sz w:val="20"/>
          <w:szCs w:val="20"/>
        </w:rPr>
      </w:pPr>
      <w:r w:rsidRPr="00BC3190">
        <w:rPr>
          <w:rStyle w:val="Appelnotedebasdep"/>
          <w:rFonts w:ascii="Times New Roman" w:hAnsi="Times New Roman"/>
          <w:sz w:val="20"/>
          <w:szCs w:val="20"/>
        </w:rPr>
        <w:footnoteRef/>
      </w:r>
      <w:r w:rsidRPr="00BC3190">
        <w:rPr>
          <w:rFonts w:ascii="Times New Roman" w:hAnsi="Times New Roman"/>
          <w:sz w:val="20"/>
          <w:szCs w:val="20"/>
        </w:rPr>
        <w:t xml:space="preserve"> </w:t>
      </w:r>
      <w:r>
        <w:rPr>
          <w:rFonts w:ascii="Times New Roman" w:hAnsi="Times New Roman"/>
          <w:sz w:val="20"/>
          <w:szCs w:val="20"/>
        </w:rPr>
        <w:t xml:space="preserve">Voir : </w:t>
      </w:r>
      <w:hyperlink r:id="rId1" w:history="1">
        <w:r w:rsidRPr="004430C9">
          <w:rPr>
            <w:rStyle w:val="Lienhypertexte"/>
            <w:rFonts w:ascii="Times New Roman" w:hAnsi="Times New Roman"/>
            <w:sz w:val="20"/>
            <w:szCs w:val="20"/>
          </w:rPr>
          <w:t>http://www.maulpoix.net/textoffert.htm</w:t>
        </w:r>
      </w:hyperlink>
      <w:r>
        <w:rPr>
          <w:rFonts w:ascii="Times New Roman" w:hAnsi="Times New Roman"/>
          <w:sz w:val="20"/>
          <w:szCs w:val="20"/>
        </w:rPr>
        <w:t xml:space="preserve"> ; repris dans : Yves Charnet, Jean-Michel Maulpoix, </w:t>
      </w:r>
      <w:r w:rsidRPr="00BC3190">
        <w:rPr>
          <w:rFonts w:ascii="Times New Roman" w:hAnsi="Times New Roman"/>
          <w:i/>
          <w:sz w:val="20"/>
          <w:szCs w:val="20"/>
        </w:rPr>
        <w:t>Poétique du texte offert</w:t>
      </w:r>
      <w:r>
        <w:rPr>
          <w:rFonts w:ascii="Times New Roman" w:hAnsi="Times New Roman"/>
          <w:sz w:val="20"/>
          <w:szCs w:val="20"/>
        </w:rPr>
        <w:t>, Paris, ENS-LSH, 2002.</w:t>
      </w:r>
    </w:p>
  </w:footnote>
  <w:footnote w:id="20">
    <w:p w14:paraId="72425245" w14:textId="40CDDE6C" w:rsidR="00E63C5C" w:rsidRPr="00E362D4" w:rsidRDefault="00E63C5C">
      <w:pPr>
        <w:pStyle w:val="Notedebasdepage"/>
        <w:rPr>
          <w:rFonts w:ascii="Times New Roman" w:hAnsi="Times New Roman"/>
          <w:sz w:val="20"/>
          <w:szCs w:val="20"/>
        </w:rPr>
      </w:pPr>
      <w:r w:rsidRPr="00E362D4">
        <w:rPr>
          <w:rStyle w:val="Appelnotedebasdep"/>
          <w:rFonts w:ascii="Times New Roman" w:hAnsi="Times New Roman"/>
          <w:sz w:val="20"/>
          <w:szCs w:val="20"/>
        </w:rPr>
        <w:footnoteRef/>
      </w:r>
      <w:r w:rsidRPr="00E362D4">
        <w:rPr>
          <w:rFonts w:ascii="Times New Roman" w:hAnsi="Times New Roman"/>
          <w:sz w:val="20"/>
          <w:szCs w:val="20"/>
        </w:rPr>
        <w:t xml:space="preserve"> </w:t>
      </w:r>
      <w:r>
        <w:rPr>
          <w:rFonts w:ascii="Times New Roman" w:hAnsi="Times New Roman"/>
          <w:sz w:val="20"/>
          <w:szCs w:val="20"/>
        </w:rPr>
        <w:t>« Lettre à Hans Bender », dans : Paul Celan, Le Méridien et autres proses, trad. par Jean Launay, Paris, Le Seuil, 2002, p. 44 (« Ich sehe keinen prinzipiellen Unterschied zwischen Händedruck und Gedicht ».)</w:t>
      </w:r>
    </w:p>
  </w:footnote>
  <w:footnote w:id="21">
    <w:p w14:paraId="4DE7B4DB" w14:textId="2B7D5B9D" w:rsidR="00E63C5C" w:rsidRPr="00C4473A" w:rsidRDefault="00E63C5C" w:rsidP="00C4473A">
      <w:pPr>
        <w:pStyle w:val="Notedebasdepage"/>
        <w:jc w:val="both"/>
        <w:rPr>
          <w:rFonts w:ascii="Times New Roman" w:hAnsi="Times New Roman"/>
          <w:sz w:val="20"/>
          <w:szCs w:val="20"/>
        </w:rPr>
      </w:pPr>
      <w:r w:rsidRPr="00C4473A">
        <w:rPr>
          <w:rStyle w:val="Appelnotedebasdep"/>
          <w:rFonts w:ascii="Times New Roman" w:hAnsi="Times New Roman"/>
          <w:sz w:val="20"/>
          <w:szCs w:val="20"/>
        </w:rPr>
        <w:footnoteRef/>
      </w:r>
      <w:r w:rsidRPr="00C4473A">
        <w:rPr>
          <w:rFonts w:ascii="Times New Roman" w:hAnsi="Times New Roman"/>
          <w:sz w:val="20"/>
          <w:szCs w:val="20"/>
        </w:rPr>
        <w:t xml:space="preserve"> </w:t>
      </w:r>
      <w:r>
        <w:rPr>
          <w:rFonts w:ascii="Times New Roman" w:hAnsi="Times New Roman"/>
          <w:sz w:val="20"/>
          <w:szCs w:val="20"/>
        </w:rPr>
        <w:t>Paul Celan à Hans Bender, cité par Emmanuel Le</w:t>
      </w:r>
      <w:r w:rsidRPr="00C4473A">
        <w:rPr>
          <w:rFonts w:ascii="Times New Roman" w:hAnsi="Times New Roman"/>
          <w:sz w:val="20"/>
          <w:szCs w:val="20"/>
        </w:rPr>
        <w:t xml:space="preserve">vinas, </w:t>
      </w:r>
      <w:r>
        <w:rPr>
          <w:rFonts w:ascii="Times New Roman" w:hAnsi="Times New Roman"/>
          <w:sz w:val="20"/>
          <w:szCs w:val="20"/>
        </w:rPr>
        <w:t>« </w:t>
      </w:r>
      <w:r w:rsidRPr="00E4317A">
        <w:rPr>
          <w:rFonts w:ascii="Times New Roman" w:hAnsi="Times New Roman"/>
          <w:iCs/>
          <w:sz w:val="20"/>
          <w:szCs w:val="20"/>
        </w:rPr>
        <w:t>Paul Celan de l’être à l’autre</w:t>
      </w:r>
      <w:r>
        <w:rPr>
          <w:rFonts w:ascii="Times New Roman" w:hAnsi="Times New Roman"/>
          <w:iCs/>
          <w:sz w:val="20"/>
          <w:szCs w:val="20"/>
        </w:rPr>
        <w:t> »</w:t>
      </w:r>
      <w:r w:rsidRPr="00C4473A">
        <w:rPr>
          <w:rFonts w:ascii="Times New Roman" w:hAnsi="Times New Roman"/>
          <w:sz w:val="20"/>
          <w:szCs w:val="20"/>
        </w:rPr>
        <w:t xml:space="preserve">, </w:t>
      </w:r>
      <w:r>
        <w:rPr>
          <w:rFonts w:ascii="Times New Roman" w:hAnsi="Times New Roman"/>
          <w:sz w:val="20"/>
          <w:szCs w:val="20"/>
        </w:rPr>
        <w:t xml:space="preserve">dans </w:t>
      </w:r>
      <w:r>
        <w:rPr>
          <w:rFonts w:ascii="Times New Roman" w:hAnsi="Times New Roman"/>
          <w:i/>
          <w:sz w:val="20"/>
          <w:szCs w:val="20"/>
        </w:rPr>
        <w:t xml:space="preserve">Noms </w:t>
      </w:r>
      <w:r w:rsidRPr="00E4317A">
        <w:rPr>
          <w:rFonts w:ascii="Times New Roman" w:hAnsi="Times New Roman"/>
          <w:sz w:val="20"/>
          <w:szCs w:val="20"/>
        </w:rPr>
        <w:t>propres</w:t>
      </w:r>
      <w:r>
        <w:rPr>
          <w:rFonts w:ascii="Times New Roman" w:hAnsi="Times New Roman"/>
          <w:sz w:val="20"/>
          <w:szCs w:val="20"/>
        </w:rPr>
        <w:t xml:space="preserve">, </w:t>
      </w:r>
      <w:r w:rsidRPr="00E4317A">
        <w:rPr>
          <w:rFonts w:ascii="Times New Roman" w:hAnsi="Times New Roman"/>
          <w:sz w:val="20"/>
          <w:szCs w:val="20"/>
        </w:rPr>
        <w:t>Montpellier</w:t>
      </w:r>
      <w:r>
        <w:rPr>
          <w:rFonts w:ascii="Times New Roman" w:hAnsi="Times New Roman"/>
          <w:sz w:val="20"/>
          <w:szCs w:val="20"/>
        </w:rPr>
        <w:t>, Fata Morgana, 1976, rééd. Le Livre de poche, 1997, p. 49</w:t>
      </w:r>
      <w:r w:rsidRPr="00C4473A">
        <w:rPr>
          <w:rFonts w:ascii="Times New Roman" w:hAnsi="Times New Roman"/>
          <w:sz w:val="20"/>
          <w:szCs w:val="20"/>
        </w:rPr>
        <w:t>.</w:t>
      </w:r>
    </w:p>
  </w:footnote>
  <w:footnote w:id="22">
    <w:p w14:paraId="68748290" w14:textId="17EFA704" w:rsidR="00E63C5C" w:rsidRPr="00E362D4" w:rsidRDefault="00E63C5C" w:rsidP="005850C5">
      <w:pPr>
        <w:pStyle w:val="Notedebasdepage"/>
        <w:jc w:val="both"/>
        <w:rPr>
          <w:rFonts w:ascii="Times New Roman" w:hAnsi="Times New Roman"/>
          <w:sz w:val="20"/>
          <w:szCs w:val="20"/>
        </w:rPr>
      </w:pPr>
      <w:r w:rsidRPr="00E362D4">
        <w:rPr>
          <w:rStyle w:val="Appelnotedebasdep"/>
          <w:rFonts w:ascii="Times New Roman" w:hAnsi="Times New Roman"/>
          <w:sz w:val="20"/>
          <w:szCs w:val="20"/>
        </w:rPr>
        <w:footnoteRef/>
      </w:r>
      <w:r w:rsidRPr="00E362D4">
        <w:rPr>
          <w:rFonts w:ascii="Times New Roman" w:hAnsi="Times New Roman"/>
          <w:sz w:val="20"/>
          <w:szCs w:val="20"/>
        </w:rPr>
        <w:t xml:space="preserve"> </w:t>
      </w:r>
      <w:r>
        <w:rPr>
          <w:rFonts w:ascii="Times New Roman" w:hAnsi="Times New Roman"/>
          <w:sz w:val="20"/>
          <w:szCs w:val="20"/>
        </w:rPr>
        <w:t xml:space="preserve">Paul Celan, </w:t>
      </w:r>
      <w:r w:rsidRPr="00E63C5C">
        <w:rPr>
          <w:rFonts w:ascii="Times New Roman" w:hAnsi="Times New Roman"/>
          <w:i/>
          <w:sz w:val="20"/>
          <w:szCs w:val="20"/>
        </w:rPr>
        <w:t>Le Méridien et autres proses</w:t>
      </w:r>
      <w:r>
        <w:rPr>
          <w:rFonts w:ascii="Times New Roman" w:hAnsi="Times New Roman"/>
          <w:sz w:val="20"/>
          <w:szCs w:val="20"/>
        </w:rPr>
        <w:t>, op. cit., p. 76 (« Das Gedicht will zu einem Andern, es braucht dieses Andere, es braucht einen Gegenüber. Es sucht es auf, es spricht sich ihm zu ».)</w:t>
      </w:r>
    </w:p>
  </w:footnote>
  <w:footnote w:id="23">
    <w:p w14:paraId="18F518D9" w14:textId="10DD7FBC" w:rsidR="00E63C5C" w:rsidRPr="00411DCD" w:rsidRDefault="00E63C5C" w:rsidP="00411DCD">
      <w:pPr>
        <w:pStyle w:val="Notedebasdepage"/>
        <w:jc w:val="both"/>
        <w:rPr>
          <w:rFonts w:ascii="Times New Roman" w:hAnsi="Times New Roman"/>
          <w:sz w:val="20"/>
          <w:szCs w:val="20"/>
        </w:rPr>
      </w:pPr>
      <w:r w:rsidRPr="00411DCD">
        <w:rPr>
          <w:rStyle w:val="Appelnotedebasdep"/>
          <w:rFonts w:ascii="Times New Roman" w:hAnsi="Times New Roman"/>
          <w:sz w:val="20"/>
          <w:szCs w:val="20"/>
        </w:rPr>
        <w:footnoteRef/>
      </w:r>
      <w:r w:rsidRPr="00411DCD">
        <w:rPr>
          <w:rFonts w:ascii="Times New Roman" w:hAnsi="Times New Roman"/>
          <w:sz w:val="20"/>
          <w:szCs w:val="20"/>
        </w:rPr>
        <w:t xml:space="preserve"> </w:t>
      </w:r>
      <w:r>
        <w:rPr>
          <w:rFonts w:ascii="Times New Roman" w:hAnsi="Times New Roman"/>
          <w:sz w:val="20"/>
          <w:szCs w:val="20"/>
        </w:rPr>
        <w:t xml:space="preserve">J.-M. Maulpoix, </w:t>
      </w:r>
      <w:r w:rsidRPr="00411DCD">
        <w:rPr>
          <w:rFonts w:ascii="Times New Roman" w:hAnsi="Times New Roman"/>
          <w:i/>
          <w:sz w:val="20"/>
          <w:szCs w:val="20"/>
        </w:rPr>
        <w:t>La poésie comme l’amour, essai sur la relation lyrique</w:t>
      </w:r>
      <w:r>
        <w:rPr>
          <w:rFonts w:ascii="Times New Roman" w:hAnsi="Times New Roman"/>
          <w:sz w:val="20"/>
          <w:szCs w:val="20"/>
        </w:rPr>
        <w:t>, Paris, Mercure de France, 1998, p. 37.</w:t>
      </w:r>
    </w:p>
  </w:footnote>
  <w:footnote w:id="24">
    <w:p w14:paraId="5F9B3945" w14:textId="3452DB39" w:rsidR="00E63C5C" w:rsidRPr="005850C5" w:rsidRDefault="00E63C5C">
      <w:pPr>
        <w:pStyle w:val="Notedebasdepage"/>
        <w:rPr>
          <w:rFonts w:ascii="Times New Roman" w:hAnsi="Times New Roman"/>
          <w:sz w:val="20"/>
          <w:szCs w:val="20"/>
        </w:rPr>
      </w:pPr>
      <w:r w:rsidRPr="005850C5">
        <w:rPr>
          <w:rStyle w:val="Appelnotedebasdep"/>
          <w:rFonts w:ascii="Times New Roman" w:hAnsi="Times New Roman"/>
          <w:sz w:val="20"/>
          <w:szCs w:val="20"/>
        </w:rPr>
        <w:footnoteRef/>
      </w:r>
      <w:r w:rsidRPr="005850C5">
        <w:rPr>
          <w:rFonts w:ascii="Times New Roman" w:hAnsi="Times New Roman"/>
          <w:sz w:val="20"/>
          <w:szCs w:val="20"/>
        </w:rPr>
        <w:t xml:space="preserve"> </w:t>
      </w:r>
      <w:r>
        <w:rPr>
          <w:rFonts w:ascii="Times New Roman" w:hAnsi="Times New Roman"/>
          <w:sz w:val="20"/>
          <w:szCs w:val="20"/>
        </w:rPr>
        <w:t xml:space="preserve">J.-M. Maulpoix, </w:t>
      </w:r>
      <w:r>
        <w:rPr>
          <w:rFonts w:ascii="Times New Roman" w:hAnsi="Times New Roman"/>
          <w:i/>
          <w:sz w:val="20"/>
          <w:szCs w:val="20"/>
        </w:rPr>
        <w:t>Pour un lyrisme critique</w:t>
      </w:r>
      <w:r>
        <w:rPr>
          <w:rFonts w:ascii="Times New Roman" w:hAnsi="Times New Roman"/>
          <w:sz w:val="20"/>
          <w:szCs w:val="20"/>
        </w:rPr>
        <w:t>, Paris, Corti, 2009, p. 53.</w:t>
      </w:r>
    </w:p>
  </w:footnote>
  <w:footnote w:id="25">
    <w:p w14:paraId="268541E8" w14:textId="5779EBCF" w:rsidR="00E63C5C" w:rsidRPr="00215FC7" w:rsidRDefault="00E63C5C">
      <w:pPr>
        <w:pStyle w:val="Notedebasdepage"/>
        <w:rPr>
          <w:rFonts w:ascii="Times New Roman" w:hAnsi="Times New Roman"/>
          <w:sz w:val="20"/>
          <w:szCs w:val="20"/>
        </w:rPr>
      </w:pPr>
      <w:r w:rsidRPr="00215FC7">
        <w:rPr>
          <w:rStyle w:val="Appelnotedebasdep"/>
          <w:rFonts w:ascii="Times New Roman" w:hAnsi="Times New Roman"/>
          <w:sz w:val="20"/>
          <w:szCs w:val="20"/>
        </w:rPr>
        <w:footnoteRef/>
      </w:r>
      <w:r w:rsidRPr="00215FC7">
        <w:rPr>
          <w:rFonts w:ascii="Times New Roman" w:hAnsi="Times New Roman"/>
          <w:sz w:val="20"/>
          <w:szCs w:val="20"/>
        </w:rPr>
        <w:t xml:space="preserve"> </w:t>
      </w:r>
      <w:r>
        <w:rPr>
          <w:rFonts w:ascii="Times New Roman" w:hAnsi="Times New Roman"/>
          <w:sz w:val="20"/>
          <w:szCs w:val="20"/>
        </w:rPr>
        <w:t xml:space="preserve">J.-M. Maulpoix, </w:t>
      </w:r>
      <w:r>
        <w:rPr>
          <w:rFonts w:ascii="Times New Roman" w:hAnsi="Times New Roman"/>
          <w:i/>
          <w:sz w:val="20"/>
          <w:szCs w:val="20"/>
        </w:rPr>
        <w:t>Choix de poèmes de Paul Celan</w:t>
      </w:r>
      <w:r>
        <w:rPr>
          <w:rFonts w:ascii="Times New Roman" w:hAnsi="Times New Roman"/>
          <w:sz w:val="20"/>
          <w:szCs w:val="20"/>
        </w:rPr>
        <w:t>, Paris, Gallimard, Foliothèque, 2009, p. 110.</w:t>
      </w:r>
    </w:p>
  </w:footnote>
  <w:footnote w:id="26">
    <w:p w14:paraId="5D63C345" w14:textId="70CF1636" w:rsidR="00E63C5C" w:rsidRPr="00F61FBC" w:rsidRDefault="00E63C5C" w:rsidP="00F61FBC">
      <w:pPr>
        <w:pStyle w:val="Notedebasdepage"/>
        <w:jc w:val="both"/>
        <w:rPr>
          <w:rFonts w:ascii="Times New Roman" w:hAnsi="Times New Roman"/>
          <w:sz w:val="20"/>
          <w:szCs w:val="20"/>
        </w:rPr>
      </w:pPr>
      <w:r w:rsidRPr="00F61FBC">
        <w:rPr>
          <w:rStyle w:val="Appelnotedebasdep"/>
          <w:rFonts w:ascii="Times New Roman" w:hAnsi="Times New Roman"/>
          <w:sz w:val="20"/>
          <w:szCs w:val="20"/>
        </w:rPr>
        <w:footnoteRef/>
      </w:r>
      <w:r w:rsidRPr="00F61FBC">
        <w:rPr>
          <w:rFonts w:ascii="Times New Roman" w:hAnsi="Times New Roman"/>
          <w:sz w:val="20"/>
          <w:szCs w:val="20"/>
        </w:rPr>
        <w:t xml:space="preserve"> </w:t>
      </w:r>
      <w:r>
        <w:rPr>
          <w:rFonts w:ascii="Times New Roman" w:hAnsi="Times New Roman"/>
          <w:sz w:val="20"/>
          <w:szCs w:val="20"/>
        </w:rPr>
        <w:t xml:space="preserve">Paul Celan, </w:t>
      </w:r>
      <w:r>
        <w:rPr>
          <w:rFonts w:ascii="Times New Roman" w:hAnsi="Times New Roman"/>
          <w:i/>
          <w:sz w:val="20"/>
          <w:szCs w:val="20"/>
        </w:rPr>
        <w:t>Choix de poèmes réunis par l’auteur</w:t>
      </w:r>
      <w:r>
        <w:rPr>
          <w:rFonts w:ascii="Times New Roman" w:hAnsi="Times New Roman"/>
          <w:sz w:val="20"/>
          <w:szCs w:val="20"/>
        </w:rPr>
        <w:t>, trad. de Jean-Pierre Lefebvre, Paris, Poésie/Gallimard, 1998, pp. 108-109.</w:t>
      </w:r>
    </w:p>
  </w:footnote>
  <w:footnote w:id="27">
    <w:p w14:paraId="5C32CB8B" w14:textId="7E52FB4C" w:rsidR="00E63C5C" w:rsidRPr="00D13450" w:rsidRDefault="00E63C5C">
      <w:pPr>
        <w:pStyle w:val="Notedebasdepage"/>
        <w:rPr>
          <w:rFonts w:ascii="Times New Roman" w:hAnsi="Times New Roman"/>
          <w:sz w:val="20"/>
          <w:szCs w:val="20"/>
        </w:rPr>
      </w:pPr>
      <w:r w:rsidRPr="00D13450">
        <w:rPr>
          <w:rStyle w:val="Appelnotedebasdep"/>
          <w:rFonts w:ascii="Times New Roman" w:hAnsi="Times New Roman"/>
          <w:sz w:val="20"/>
          <w:szCs w:val="20"/>
        </w:rPr>
        <w:footnoteRef/>
      </w:r>
      <w:r w:rsidRPr="00D13450">
        <w:rPr>
          <w:rFonts w:ascii="Times New Roman" w:hAnsi="Times New Roman"/>
          <w:sz w:val="20"/>
          <w:szCs w:val="20"/>
        </w:rPr>
        <w:t xml:space="preserve"> </w:t>
      </w:r>
      <w:r>
        <w:rPr>
          <w:rFonts w:ascii="Times New Roman" w:hAnsi="Times New Roman"/>
          <w:sz w:val="20"/>
          <w:szCs w:val="20"/>
        </w:rPr>
        <w:t xml:space="preserve">J.-M. Maulpoix, </w:t>
      </w:r>
      <w:r>
        <w:rPr>
          <w:rFonts w:ascii="Times New Roman" w:hAnsi="Times New Roman"/>
          <w:i/>
          <w:sz w:val="20"/>
          <w:szCs w:val="20"/>
        </w:rPr>
        <w:t>Pas sur la neige</w:t>
      </w:r>
      <w:r>
        <w:rPr>
          <w:rFonts w:ascii="Times New Roman" w:hAnsi="Times New Roman"/>
          <w:sz w:val="20"/>
          <w:szCs w:val="20"/>
        </w:rPr>
        <w:t>, op. cit., p. 64.</w:t>
      </w:r>
    </w:p>
  </w:footnote>
  <w:footnote w:id="28">
    <w:p w14:paraId="24A813DE" w14:textId="37725DCF" w:rsidR="00E63C5C" w:rsidRPr="00E857FD" w:rsidRDefault="00E63C5C">
      <w:pPr>
        <w:pStyle w:val="Notedebasdepage"/>
        <w:rPr>
          <w:rFonts w:ascii="Times New Roman" w:hAnsi="Times New Roman"/>
          <w:sz w:val="20"/>
          <w:szCs w:val="20"/>
        </w:rPr>
      </w:pPr>
      <w:r w:rsidRPr="00E857FD">
        <w:rPr>
          <w:rStyle w:val="Appelnotedebasdep"/>
          <w:rFonts w:ascii="Times New Roman" w:hAnsi="Times New Roman"/>
          <w:sz w:val="20"/>
          <w:szCs w:val="20"/>
        </w:rPr>
        <w:footnoteRef/>
      </w:r>
      <w:r w:rsidRPr="00E857FD">
        <w:rPr>
          <w:rFonts w:ascii="Times New Roman" w:hAnsi="Times New Roman"/>
          <w:sz w:val="20"/>
          <w:szCs w:val="20"/>
        </w:rPr>
        <w:t xml:space="preserve"> </w:t>
      </w:r>
      <w:r>
        <w:rPr>
          <w:rFonts w:ascii="Times New Roman" w:hAnsi="Times New Roman"/>
          <w:i/>
          <w:sz w:val="20"/>
          <w:szCs w:val="20"/>
        </w:rPr>
        <w:t>Ibid.</w:t>
      </w:r>
      <w:r>
        <w:rPr>
          <w:rFonts w:ascii="Times New Roman" w:hAnsi="Times New Roman"/>
          <w:sz w:val="20"/>
          <w:szCs w:val="20"/>
        </w:rPr>
        <w:t>, p. 91.</w:t>
      </w:r>
    </w:p>
  </w:footnote>
  <w:footnote w:id="29">
    <w:p w14:paraId="0C2AAE8F" w14:textId="22B807DF" w:rsidR="00E63C5C" w:rsidRPr="00116068" w:rsidRDefault="00E63C5C">
      <w:pPr>
        <w:pStyle w:val="Notedebasdepage"/>
        <w:rPr>
          <w:rFonts w:ascii="Times New Roman" w:hAnsi="Times New Roman"/>
          <w:sz w:val="20"/>
          <w:szCs w:val="20"/>
        </w:rPr>
      </w:pPr>
      <w:r w:rsidRPr="00116068">
        <w:rPr>
          <w:rStyle w:val="Appelnotedebasdep"/>
          <w:rFonts w:ascii="Times New Roman" w:hAnsi="Times New Roman"/>
          <w:sz w:val="20"/>
          <w:szCs w:val="20"/>
        </w:rPr>
        <w:footnoteRef/>
      </w:r>
      <w:r w:rsidRPr="00116068">
        <w:rPr>
          <w:rFonts w:ascii="Times New Roman" w:hAnsi="Times New Roman"/>
          <w:sz w:val="20"/>
          <w:szCs w:val="20"/>
        </w:rPr>
        <w:t xml:space="preserve"> </w:t>
      </w:r>
      <w:r>
        <w:rPr>
          <w:rFonts w:ascii="Times New Roman" w:hAnsi="Times New Roman"/>
          <w:sz w:val="20"/>
          <w:szCs w:val="20"/>
        </w:rPr>
        <w:t xml:space="preserve">Paul Celan, </w:t>
      </w:r>
      <w:r w:rsidRPr="00116068">
        <w:rPr>
          <w:rFonts w:ascii="Times New Roman" w:hAnsi="Times New Roman"/>
          <w:i/>
          <w:sz w:val="20"/>
          <w:szCs w:val="20"/>
        </w:rPr>
        <w:t>La rose de personne</w:t>
      </w:r>
      <w:r>
        <w:rPr>
          <w:rFonts w:ascii="Times New Roman" w:hAnsi="Times New Roman"/>
          <w:sz w:val="20"/>
          <w:szCs w:val="20"/>
        </w:rPr>
        <w:t xml:space="preserve">, trad. Martine Broda, Paris, Le Nouveau Commerce, 1979, pp. 38-39. Voir aussi : J.-M. Maulpoix, </w:t>
      </w:r>
      <w:r w:rsidRPr="007B04D4">
        <w:rPr>
          <w:rFonts w:ascii="Times New Roman" w:hAnsi="Times New Roman"/>
          <w:i/>
          <w:sz w:val="20"/>
          <w:szCs w:val="20"/>
        </w:rPr>
        <w:t>Pour un lyrisme critique</w:t>
      </w:r>
      <w:r>
        <w:rPr>
          <w:rFonts w:ascii="Times New Roman" w:hAnsi="Times New Roman"/>
          <w:sz w:val="20"/>
          <w:szCs w:val="20"/>
        </w:rPr>
        <w:t>, op. cit., p. 52.</w:t>
      </w:r>
    </w:p>
  </w:footnote>
  <w:footnote w:id="30">
    <w:p w14:paraId="4D5947FF" w14:textId="4177DF72" w:rsidR="00E63C5C" w:rsidRPr="00252517" w:rsidRDefault="00E63C5C">
      <w:pPr>
        <w:pStyle w:val="Notedebasdepage"/>
        <w:rPr>
          <w:rFonts w:ascii="Times New Roman" w:hAnsi="Times New Roman"/>
          <w:sz w:val="20"/>
          <w:szCs w:val="20"/>
        </w:rPr>
      </w:pPr>
      <w:r w:rsidRPr="00252517">
        <w:rPr>
          <w:rStyle w:val="Appelnotedebasdep"/>
          <w:rFonts w:ascii="Times New Roman" w:hAnsi="Times New Roman"/>
          <w:sz w:val="20"/>
          <w:szCs w:val="20"/>
        </w:rPr>
        <w:footnoteRef/>
      </w:r>
      <w:r w:rsidRPr="00252517">
        <w:rPr>
          <w:rFonts w:ascii="Times New Roman" w:hAnsi="Times New Roman"/>
          <w:sz w:val="20"/>
          <w:szCs w:val="20"/>
        </w:rPr>
        <w:t xml:space="preserve"> </w:t>
      </w:r>
      <w:r>
        <w:rPr>
          <w:rFonts w:ascii="Times New Roman" w:hAnsi="Times New Roman"/>
          <w:sz w:val="20"/>
          <w:szCs w:val="20"/>
        </w:rPr>
        <w:t xml:space="preserve">Extrait d’un kaddish : </w:t>
      </w:r>
      <w:r w:rsidRPr="00252517">
        <w:rPr>
          <w:rFonts w:ascii="Times New Roman" w:hAnsi="Times New Roman"/>
          <w:sz w:val="20"/>
          <w:szCs w:val="20"/>
        </w:rPr>
        <w:t>http://fr.wikipedia.org/wiki/Kaddish</w:t>
      </w:r>
    </w:p>
  </w:footnote>
  <w:footnote w:id="31">
    <w:p w14:paraId="41838F9F" w14:textId="1216867D" w:rsidR="00E63C5C" w:rsidRPr="00116068" w:rsidRDefault="00E63C5C">
      <w:pPr>
        <w:pStyle w:val="Notedebasdepage"/>
        <w:rPr>
          <w:rFonts w:ascii="Times New Roman" w:hAnsi="Times New Roman"/>
          <w:i/>
          <w:sz w:val="20"/>
          <w:szCs w:val="20"/>
        </w:rPr>
      </w:pPr>
      <w:r w:rsidRPr="00116068">
        <w:rPr>
          <w:rStyle w:val="Appelnotedebasdep"/>
          <w:rFonts w:ascii="Times New Roman" w:hAnsi="Times New Roman"/>
          <w:sz w:val="20"/>
          <w:szCs w:val="20"/>
        </w:rPr>
        <w:footnoteRef/>
      </w:r>
      <w:r w:rsidRPr="00116068">
        <w:rPr>
          <w:rFonts w:ascii="Times New Roman" w:hAnsi="Times New Roman"/>
          <w:sz w:val="20"/>
          <w:szCs w:val="20"/>
        </w:rPr>
        <w:t xml:space="preserve"> </w:t>
      </w:r>
      <w:r>
        <w:rPr>
          <w:rFonts w:ascii="Times New Roman" w:hAnsi="Times New Roman"/>
          <w:sz w:val="20"/>
          <w:szCs w:val="20"/>
        </w:rPr>
        <w:t xml:space="preserve">Paul Celan ; </w:t>
      </w:r>
      <w:r>
        <w:rPr>
          <w:rFonts w:ascii="Times New Roman" w:hAnsi="Times New Roman"/>
          <w:i/>
          <w:sz w:val="20"/>
          <w:szCs w:val="20"/>
        </w:rPr>
        <w:t>Ibid.</w:t>
      </w:r>
    </w:p>
  </w:footnote>
  <w:footnote w:id="32">
    <w:p w14:paraId="5A724DFC" w14:textId="4C9459A6" w:rsidR="00E63C5C" w:rsidRPr="00D01FA7" w:rsidRDefault="00E63C5C">
      <w:pPr>
        <w:pStyle w:val="Notedebasdepage"/>
        <w:rPr>
          <w:rFonts w:ascii="Times New Roman" w:hAnsi="Times New Roman"/>
          <w:sz w:val="20"/>
          <w:szCs w:val="20"/>
        </w:rPr>
      </w:pPr>
      <w:r w:rsidRPr="00D01FA7">
        <w:rPr>
          <w:rStyle w:val="Appelnotedebasdep"/>
          <w:rFonts w:ascii="Times New Roman" w:hAnsi="Times New Roman"/>
          <w:sz w:val="20"/>
          <w:szCs w:val="20"/>
        </w:rPr>
        <w:footnoteRef/>
      </w:r>
      <w:r w:rsidRPr="00D01FA7">
        <w:rPr>
          <w:rFonts w:ascii="Times New Roman" w:hAnsi="Times New Roman"/>
          <w:sz w:val="20"/>
          <w:szCs w:val="20"/>
        </w:rPr>
        <w:t xml:space="preserve"> </w:t>
      </w:r>
      <w:r>
        <w:rPr>
          <w:rFonts w:ascii="Times New Roman" w:hAnsi="Times New Roman"/>
          <w:sz w:val="20"/>
          <w:szCs w:val="20"/>
        </w:rPr>
        <w:t xml:space="preserve">J.-M. Maulpoix, </w:t>
      </w:r>
      <w:r w:rsidRPr="00D01FA7">
        <w:rPr>
          <w:rFonts w:ascii="Times New Roman" w:hAnsi="Times New Roman"/>
          <w:i/>
          <w:sz w:val="20"/>
          <w:szCs w:val="20"/>
        </w:rPr>
        <w:t>Pas sur la neige</w:t>
      </w:r>
      <w:r>
        <w:rPr>
          <w:rFonts w:ascii="Times New Roman" w:hAnsi="Times New Roman"/>
          <w:sz w:val="20"/>
          <w:szCs w:val="20"/>
        </w:rPr>
        <w:t>, op. cit., p. 31.</w:t>
      </w:r>
    </w:p>
  </w:footnote>
  <w:footnote w:id="33">
    <w:p w14:paraId="51F27551" w14:textId="25BA8955" w:rsidR="00E63C5C" w:rsidRPr="005850C5" w:rsidRDefault="00E63C5C">
      <w:pPr>
        <w:pStyle w:val="Notedebasdepage"/>
        <w:rPr>
          <w:rFonts w:ascii="Times New Roman" w:hAnsi="Times New Roman"/>
          <w:sz w:val="20"/>
          <w:szCs w:val="20"/>
        </w:rPr>
      </w:pPr>
      <w:r w:rsidRPr="005850C5">
        <w:rPr>
          <w:rStyle w:val="Appelnotedebasdep"/>
          <w:rFonts w:ascii="Times New Roman" w:hAnsi="Times New Roman"/>
          <w:sz w:val="20"/>
          <w:szCs w:val="20"/>
        </w:rPr>
        <w:footnoteRef/>
      </w:r>
      <w:r w:rsidRPr="005850C5">
        <w:rPr>
          <w:rFonts w:ascii="Times New Roman" w:hAnsi="Times New Roman"/>
          <w:sz w:val="20"/>
          <w:szCs w:val="20"/>
        </w:rPr>
        <w:t xml:space="preserve"> </w:t>
      </w:r>
      <w:r>
        <w:rPr>
          <w:rFonts w:ascii="Times New Roman" w:hAnsi="Times New Roman"/>
          <w:i/>
          <w:sz w:val="20"/>
          <w:szCs w:val="20"/>
        </w:rPr>
        <w:t>Ibid</w:t>
      </w:r>
      <w:r>
        <w:rPr>
          <w:rFonts w:ascii="Times New Roman" w:hAnsi="Times New Roman"/>
          <w:sz w:val="20"/>
          <w:szCs w:val="20"/>
        </w:rPr>
        <w:t>,, p. 54.</w:t>
      </w:r>
    </w:p>
  </w:footnote>
  <w:footnote w:id="34">
    <w:p w14:paraId="286732FC" w14:textId="6A8C40F0" w:rsidR="00E63C5C" w:rsidRPr="00726455" w:rsidRDefault="00E63C5C">
      <w:pPr>
        <w:pStyle w:val="Notedebasdepage"/>
        <w:rPr>
          <w:rFonts w:ascii="Times New Roman" w:hAnsi="Times New Roman"/>
          <w:sz w:val="20"/>
          <w:szCs w:val="20"/>
        </w:rPr>
      </w:pPr>
      <w:r w:rsidRPr="00726455">
        <w:rPr>
          <w:rStyle w:val="Appelnotedebasdep"/>
          <w:rFonts w:ascii="Times New Roman" w:hAnsi="Times New Roman"/>
          <w:sz w:val="20"/>
          <w:szCs w:val="20"/>
        </w:rPr>
        <w:footnoteRef/>
      </w:r>
      <w:r w:rsidRPr="00726455">
        <w:rPr>
          <w:rFonts w:ascii="Times New Roman" w:hAnsi="Times New Roman"/>
          <w:sz w:val="20"/>
          <w:szCs w:val="20"/>
        </w:rPr>
        <w:t xml:space="preserve"> </w:t>
      </w:r>
      <w:r>
        <w:rPr>
          <w:rFonts w:ascii="Times New Roman" w:hAnsi="Times New Roman"/>
          <w:sz w:val="20"/>
          <w:szCs w:val="20"/>
        </w:rPr>
        <w:t xml:space="preserve">J.-M. Maulpoix, </w:t>
      </w:r>
      <w:r w:rsidRPr="00726455">
        <w:rPr>
          <w:rFonts w:ascii="Times New Roman" w:hAnsi="Times New Roman"/>
          <w:i/>
          <w:sz w:val="20"/>
          <w:szCs w:val="20"/>
        </w:rPr>
        <w:t>Choix de poèmes de Paul Celan</w:t>
      </w:r>
      <w:r>
        <w:rPr>
          <w:rFonts w:ascii="Times New Roman" w:hAnsi="Times New Roman"/>
          <w:sz w:val="20"/>
          <w:szCs w:val="20"/>
        </w:rPr>
        <w:t>, op. cit., p. 143.</w:t>
      </w:r>
    </w:p>
  </w:footnote>
  <w:footnote w:id="35">
    <w:p w14:paraId="064600B4" w14:textId="67840E65" w:rsidR="00E63C5C" w:rsidRPr="00726455" w:rsidRDefault="00E63C5C">
      <w:pPr>
        <w:pStyle w:val="Notedebasdepage"/>
        <w:rPr>
          <w:rFonts w:ascii="Times New Roman" w:hAnsi="Times New Roman"/>
          <w:sz w:val="20"/>
          <w:szCs w:val="20"/>
        </w:rPr>
      </w:pPr>
      <w:r w:rsidRPr="00726455">
        <w:rPr>
          <w:rStyle w:val="Appelnotedebasdep"/>
          <w:rFonts w:ascii="Times New Roman" w:hAnsi="Times New Roman"/>
          <w:sz w:val="20"/>
          <w:szCs w:val="20"/>
        </w:rPr>
        <w:footnoteRef/>
      </w:r>
      <w:r w:rsidRPr="00726455">
        <w:rPr>
          <w:rFonts w:ascii="Times New Roman" w:hAnsi="Times New Roman"/>
          <w:sz w:val="20"/>
          <w:szCs w:val="20"/>
        </w:rPr>
        <w:t xml:space="preserve"> </w:t>
      </w:r>
      <w:r>
        <w:rPr>
          <w:rFonts w:ascii="Times New Roman" w:hAnsi="Times New Roman"/>
          <w:i/>
          <w:sz w:val="20"/>
          <w:szCs w:val="20"/>
        </w:rPr>
        <w:t>Ibid.</w:t>
      </w:r>
      <w:r>
        <w:rPr>
          <w:rFonts w:ascii="Times New Roman" w:hAnsi="Times New Roman"/>
          <w:sz w:val="20"/>
          <w:szCs w:val="20"/>
        </w:rPr>
        <w:t>, p. 144.</w:t>
      </w:r>
    </w:p>
  </w:footnote>
  <w:footnote w:id="36">
    <w:p w14:paraId="3DD812CE" w14:textId="69513D83" w:rsidR="00E63C5C" w:rsidRPr="00E63C5C" w:rsidRDefault="00E63C5C" w:rsidP="00AA75D7">
      <w:pPr>
        <w:pStyle w:val="Notedebasdepage"/>
        <w:jc w:val="both"/>
        <w:rPr>
          <w:rFonts w:ascii="Times New Roman" w:hAnsi="Times New Roman"/>
        </w:rPr>
      </w:pPr>
      <w:r w:rsidRPr="00E63C5C">
        <w:rPr>
          <w:rStyle w:val="Appelnotedebasdep"/>
          <w:rFonts w:ascii="Times New Roman" w:hAnsi="Times New Roman"/>
          <w:sz w:val="20"/>
          <w:szCs w:val="20"/>
        </w:rPr>
        <w:footnoteRef/>
      </w:r>
      <w:r w:rsidRPr="00E63C5C">
        <w:rPr>
          <w:rFonts w:ascii="Times New Roman" w:hAnsi="Times New Roman"/>
        </w:rPr>
        <w:t xml:space="preserve"> </w:t>
      </w:r>
      <w:r w:rsidRPr="00E63C5C">
        <w:rPr>
          <w:rFonts w:ascii="Times New Roman" w:hAnsi="Times New Roman"/>
          <w:sz w:val="20"/>
          <w:szCs w:val="20"/>
        </w:rPr>
        <w:t xml:space="preserve">Le substantif </w:t>
      </w:r>
      <w:r w:rsidRPr="00E63C5C">
        <w:rPr>
          <w:rFonts w:ascii="Times New Roman" w:hAnsi="Times New Roman"/>
          <w:i/>
          <w:sz w:val="20"/>
          <w:szCs w:val="20"/>
        </w:rPr>
        <w:t>Lyriker</w:t>
      </w:r>
      <w:r>
        <w:rPr>
          <w:rFonts w:ascii="Times New Roman" w:hAnsi="Times New Roman"/>
          <w:sz w:val="20"/>
          <w:szCs w:val="20"/>
        </w:rPr>
        <w:t xml:space="preserve"> a toutefois en allemand un sens plus vaste que « poète lyrique » mais Celan le relie très étroitement à la musique dans sa réponse à la librairie Flinker, si bien que dans ce contexte, il est possible de traduire </w:t>
      </w:r>
      <w:r w:rsidRPr="00AA75D7">
        <w:rPr>
          <w:rFonts w:ascii="Times New Roman" w:hAnsi="Times New Roman"/>
          <w:i/>
          <w:sz w:val="20"/>
          <w:szCs w:val="20"/>
        </w:rPr>
        <w:t>Lyrik</w:t>
      </w:r>
      <w:r w:rsidRPr="00AA75D7">
        <w:rPr>
          <w:rFonts w:ascii="Times New Roman" w:hAnsi="Times New Roman"/>
          <w:sz w:val="20"/>
          <w:szCs w:val="20"/>
        </w:rPr>
        <w:t>er</w:t>
      </w:r>
      <w:r>
        <w:rPr>
          <w:rFonts w:ascii="Times New Roman" w:hAnsi="Times New Roman"/>
          <w:sz w:val="20"/>
          <w:szCs w:val="20"/>
        </w:rPr>
        <w:t xml:space="preserve"> par </w:t>
      </w:r>
      <w:r w:rsidR="00AA75D7">
        <w:rPr>
          <w:rFonts w:ascii="Times New Roman" w:hAnsi="Times New Roman"/>
          <w:sz w:val="20"/>
          <w:szCs w:val="20"/>
        </w:rPr>
        <w:t>« </w:t>
      </w:r>
      <w:r>
        <w:rPr>
          <w:rFonts w:ascii="Times New Roman" w:hAnsi="Times New Roman"/>
          <w:sz w:val="20"/>
          <w:szCs w:val="20"/>
        </w:rPr>
        <w:t>poète lyrique</w:t>
      </w:r>
      <w:r w:rsidR="00AA75D7">
        <w:rPr>
          <w:rFonts w:ascii="Times New Roman" w:hAnsi="Times New Roman"/>
          <w:sz w:val="20"/>
          <w:szCs w:val="20"/>
        </w:rPr>
        <w:t> »</w:t>
      </w:r>
      <w:r>
        <w:rPr>
          <w:rFonts w:ascii="Times New Roman" w:hAnsi="Times New Roman"/>
          <w:sz w:val="20"/>
          <w:szCs w:val="20"/>
        </w:rPr>
        <w:t>.</w:t>
      </w:r>
    </w:p>
  </w:footnote>
  <w:footnote w:id="37">
    <w:p w14:paraId="4977B31B" w14:textId="48CA008F" w:rsidR="00E63C5C" w:rsidRPr="00380C8F" w:rsidRDefault="00E63C5C" w:rsidP="00380C8F">
      <w:pPr>
        <w:pStyle w:val="Notedebasdepage"/>
        <w:jc w:val="both"/>
        <w:rPr>
          <w:rFonts w:ascii="Times New Roman" w:hAnsi="Times New Roman"/>
          <w:sz w:val="20"/>
          <w:szCs w:val="20"/>
        </w:rPr>
      </w:pPr>
      <w:r w:rsidRPr="00380C8F">
        <w:rPr>
          <w:rStyle w:val="Appelnotedebasdep"/>
          <w:rFonts w:ascii="Times New Roman" w:hAnsi="Times New Roman"/>
          <w:sz w:val="20"/>
          <w:szCs w:val="20"/>
        </w:rPr>
        <w:footnoteRef/>
      </w:r>
      <w:r w:rsidRPr="00380C8F">
        <w:rPr>
          <w:rFonts w:ascii="Times New Roman" w:hAnsi="Times New Roman"/>
          <w:sz w:val="20"/>
          <w:szCs w:val="20"/>
        </w:rPr>
        <w:t xml:space="preserve"> </w:t>
      </w:r>
      <w:r>
        <w:rPr>
          <w:rFonts w:ascii="Times New Roman" w:hAnsi="Times New Roman"/>
          <w:sz w:val="20"/>
          <w:szCs w:val="20"/>
        </w:rPr>
        <w:t xml:space="preserve">Paul Celan, réponse à une enquête de la librairie Flinker, dans </w:t>
      </w:r>
      <w:r w:rsidRPr="005A1414">
        <w:rPr>
          <w:rFonts w:ascii="Times New Roman" w:hAnsi="Times New Roman"/>
          <w:i/>
          <w:sz w:val="20"/>
          <w:szCs w:val="20"/>
        </w:rPr>
        <w:t>Le Méridien et autres proses</w:t>
      </w:r>
      <w:r>
        <w:rPr>
          <w:rFonts w:ascii="Times New Roman" w:hAnsi="Times New Roman"/>
          <w:sz w:val="20"/>
          <w:szCs w:val="20"/>
        </w:rPr>
        <w:t>, op. cit., p. 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97144" w14:textId="77777777" w:rsidR="00E63C5C" w:rsidRDefault="00E63C5C" w:rsidP="00AE655B">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1CB2D0D" w14:textId="77777777" w:rsidR="00E63C5C" w:rsidRDefault="00E63C5C" w:rsidP="00AD1277">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71E60" w14:textId="77777777" w:rsidR="00E63C5C" w:rsidRDefault="00E63C5C" w:rsidP="00AE655B">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006A4">
      <w:rPr>
        <w:rStyle w:val="Numrodepage"/>
        <w:noProof/>
      </w:rPr>
      <w:t>3</w:t>
    </w:r>
    <w:r>
      <w:rPr>
        <w:rStyle w:val="Numrodepage"/>
      </w:rPr>
      <w:fldChar w:fldCharType="end"/>
    </w:r>
  </w:p>
  <w:p w14:paraId="5435074A" w14:textId="77777777" w:rsidR="00E63C5C" w:rsidRDefault="00E63C5C" w:rsidP="00AD1277">
    <w:pPr>
      <w:pStyle w:val="En-t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CB7"/>
    <w:rsid w:val="000006A4"/>
    <w:rsid w:val="000076F7"/>
    <w:rsid w:val="00011195"/>
    <w:rsid w:val="0005735D"/>
    <w:rsid w:val="000C47BE"/>
    <w:rsid w:val="00116068"/>
    <w:rsid w:val="00151EBB"/>
    <w:rsid w:val="00163278"/>
    <w:rsid w:val="001825C8"/>
    <w:rsid w:val="001B01D6"/>
    <w:rsid w:val="001F67B3"/>
    <w:rsid w:val="00215FC7"/>
    <w:rsid w:val="002168DA"/>
    <w:rsid w:val="0022775E"/>
    <w:rsid w:val="00235D93"/>
    <w:rsid w:val="00252517"/>
    <w:rsid w:val="00285891"/>
    <w:rsid w:val="00294AB4"/>
    <w:rsid w:val="002B4F1A"/>
    <w:rsid w:val="002C7694"/>
    <w:rsid w:val="00303C93"/>
    <w:rsid w:val="0032236D"/>
    <w:rsid w:val="00342F21"/>
    <w:rsid w:val="00365FCA"/>
    <w:rsid w:val="00380C8F"/>
    <w:rsid w:val="00395CB7"/>
    <w:rsid w:val="003A5EA3"/>
    <w:rsid w:val="003C22AC"/>
    <w:rsid w:val="00411DCD"/>
    <w:rsid w:val="00431C83"/>
    <w:rsid w:val="00480405"/>
    <w:rsid w:val="00486CA5"/>
    <w:rsid w:val="004D440B"/>
    <w:rsid w:val="005244E3"/>
    <w:rsid w:val="00534F5E"/>
    <w:rsid w:val="00543C62"/>
    <w:rsid w:val="0054777C"/>
    <w:rsid w:val="00554AC0"/>
    <w:rsid w:val="00580CBA"/>
    <w:rsid w:val="005850C5"/>
    <w:rsid w:val="005A1414"/>
    <w:rsid w:val="005B1340"/>
    <w:rsid w:val="005C1891"/>
    <w:rsid w:val="005E0127"/>
    <w:rsid w:val="006030D8"/>
    <w:rsid w:val="00633AB9"/>
    <w:rsid w:val="00646930"/>
    <w:rsid w:val="00656988"/>
    <w:rsid w:val="00675533"/>
    <w:rsid w:val="006A477C"/>
    <w:rsid w:val="006B0EE5"/>
    <w:rsid w:val="006B7D8F"/>
    <w:rsid w:val="006C2999"/>
    <w:rsid w:val="006C4D9F"/>
    <w:rsid w:val="006F7404"/>
    <w:rsid w:val="006F7FC0"/>
    <w:rsid w:val="0071186C"/>
    <w:rsid w:val="007153F6"/>
    <w:rsid w:val="00726455"/>
    <w:rsid w:val="007366A7"/>
    <w:rsid w:val="007759DF"/>
    <w:rsid w:val="007A0444"/>
    <w:rsid w:val="007A4BC3"/>
    <w:rsid w:val="007B04D4"/>
    <w:rsid w:val="007B2224"/>
    <w:rsid w:val="007E5848"/>
    <w:rsid w:val="0082652E"/>
    <w:rsid w:val="00831E39"/>
    <w:rsid w:val="00851A12"/>
    <w:rsid w:val="008737B7"/>
    <w:rsid w:val="008B1986"/>
    <w:rsid w:val="008C78F7"/>
    <w:rsid w:val="008F739A"/>
    <w:rsid w:val="00905842"/>
    <w:rsid w:val="00956E26"/>
    <w:rsid w:val="009B253D"/>
    <w:rsid w:val="009D6001"/>
    <w:rsid w:val="00A00534"/>
    <w:rsid w:val="00A107A9"/>
    <w:rsid w:val="00A46A5A"/>
    <w:rsid w:val="00A6282D"/>
    <w:rsid w:val="00A6358B"/>
    <w:rsid w:val="00AA75D7"/>
    <w:rsid w:val="00AC5F1C"/>
    <w:rsid w:val="00AD1277"/>
    <w:rsid w:val="00AE655B"/>
    <w:rsid w:val="00B646BE"/>
    <w:rsid w:val="00B83D20"/>
    <w:rsid w:val="00B858A7"/>
    <w:rsid w:val="00BB3781"/>
    <w:rsid w:val="00BC3190"/>
    <w:rsid w:val="00C2443E"/>
    <w:rsid w:val="00C303B6"/>
    <w:rsid w:val="00C4473A"/>
    <w:rsid w:val="00C614AC"/>
    <w:rsid w:val="00CA24F7"/>
    <w:rsid w:val="00D00771"/>
    <w:rsid w:val="00D01FA7"/>
    <w:rsid w:val="00D036F1"/>
    <w:rsid w:val="00D13450"/>
    <w:rsid w:val="00D54354"/>
    <w:rsid w:val="00D865CD"/>
    <w:rsid w:val="00DB6AE0"/>
    <w:rsid w:val="00E309E1"/>
    <w:rsid w:val="00E312A8"/>
    <w:rsid w:val="00E33005"/>
    <w:rsid w:val="00E362D4"/>
    <w:rsid w:val="00E36BD2"/>
    <w:rsid w:val="00E4317A"/>
    <w:rsid w:val="00E63C5C"/>
    <w:rsid w:val="00E82708"/>
    <w:rsid w:val="00E857FD"/>
    <w:rsid w:val="00EA4785"/>
    <w:rsid w:val="00ED141E"/>
    <w:rsid w:val="00EE609F"/>
    <w:rsid w:val="00F10339"/>
    <w:rsid w:val="00F2427A"/>
    <w:rsid w:val="00F45B5F"/>
    <w:rsid w:val="00F52874"/>
    <w:rsid w:val="00F55423"/>
    <w:rsid w:val="00F61FBC"/>
    <w:rsid w:val="00F653FF"/>
    <w:rsid w:val="00F839D4"/>
    <w:rsid w:val="00F8720D"/>
    <w:rsid w:val="00F90BBE"/>
    <w:rsid w:val="00F94568"/>
    <w:rsid w:val="00FB3D14"/>
    <w:rsid w:val="00FB729B"/>
    <w:rsid w:val="00FC1725"/>
    <w:rsid w:val="00FE0EAC"/>
    <w:rsid w:val="00FE3856"/>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8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95CB7"/>
  </w:style>
  <w:style w:type="character" w:customStyle="1" w:styleId="NotedebasdepageCar">
    <w:name w:val="Note de bas de page Car"/>
    <w:basedOn w:val="Policepardfaut"/>
    <w:link w:val="Notedebasdepage"/>
    <w:uiPriority w:val="99"/>
    <w:rsid w:val="00395CB7"/>
  </w:style>
  <w:style w:type="character" w:styleId="Appelnotedebasdep">
    <w:name w:val="footnote reference"/>
    <w:uiPriority w:val="99"/>
    <w:unhideWhenUsed/>
    <w:rsid w:val="00395CB7"/>
    <w:rPr>
      <w:vertAlign w:val="superscript"/>
    </w:rPr>
  </w:style>
  <w:style w:type="paragraph" w:styleId="En-tte">
    <w:name w:val="header"/>
    <w:basedOn w:val="Normal"/>
    <w:link w:val="En-tteCar"/>
    <w:uiPriority w:val="99"/>
    <w:unhideWhenUsed/>
    <w:rsid w:val="00AD1277"/>
    <w:pPr>
      <w:tabs>
        <w:tab w:val="center" w:pos="4536"/>
        <w:tab w:val="right" w:pos="9072"/>
      </w:tabs>
    </w:pPr>
  </w:style>
  <w:style w:type="character" w:customStyle="1" w:styleId="En-tteCar">
    <w:name w:val="En-tête Car"/>
    <w:link w:val="En-tte"/>
    <w:uiPriority w:val="99"/>
    <w:rsid w:val="00AD1277"/>
    <w:rPr>
      <w:sz w:val="24"/>
      <w:szCs w:val="24"/>
    </w:rPr>
  </w:style>
  <w:style w:type="character" w:styleId="Numrodepage">
    <w:name w:val="page number"/>
    <w:uiPriority w:val="99"/>
    <w:semiHidden/>
    <w:unhideWhenUsed/>
    <w:rsid w:val="00AD1277"/>
  </w:style>
  <w:style w:type="character" w:styleId="Lienhypertexte">
    <w:name w:val="Hyperlink"/>
    <w:basedOn w:val="Policepardfaut"/>
    <w:uiPriority w:val="99"/>
    <w:unhideWhenUsed/>
    <w:rsid w:val="00BC31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95CB7"/>
  </w:style>
  <w:style w:type="character" w:customStyle="1" w:styleId="NotedebasdepageCar">
    <w:name w:val="Note de bas de page Car"/>
    <w:basedOn w:val="Policepardfaut"/>
    <w:link w:val="Notedebasdepage"/>
    <w:uiPriority w:val="99"/>
    <w:rsid w:val="00395CB7"/>
  </w:style>
  <w:style w:type="character" w:styleId="Appelnotedebasdep">
    <w:name w:val="footnote reference"/>
    <w:uiPriority w:val="99"/>
    <w:unhideWhenUsed/>
    <w:rsid w:val="00395CB7"/>
    <w:rPr>
      <w:vertAlign w:val="superscript"/>
    </w:rPr>
  </w:style>
  <w:style w:type="paragraph" w:styleId="En-tte">
    <w:name w:val="header"/>
    <w:basedOn w:val="Normal"/>
    <w:link w:val="En-tteCar"/>
    <w:uiPriority w:val="99"/>
    <w:unhideWhenUsed/>
    <w:rsid w:val="00AD1277"/>
    <w:pPr>
      <w:tabs>
        <w:tab w:val="center" w:pos="4536"/>
        <w:tab w:val="right" w:pos="9072"/>
      </w:tabs>
    </w:pPr>
  </w:style>
  <w:style w:type="character" w:customStyle="1" w:styleId="En-tteCar">
    <w:name w:val="En-tête Car"/>
    <w:link w:val="En-tte"/>
    <w:uiPriority w:val="99"/>
    <w:rsid w:val="00AD1277"/>
    <w:rPr>
      <w:sz w:val="24"/>
      <w:szCs w:val="24"/>
    </w:rPr>
  </w:style>
  <w:style w:type="character" w:styleId="Numrodepage">
    <w:name w:val="page number"/>
    <w:uiPriority w:val="99"/>
    <w:semiHidden/>
    <w:unhideWhenUsed/>
    <w:rsid w:val="00AD1277"/>
  </w:style>
  <w:style w:type="character" w:styleId="Lienhypertexte">
    <w:name w:val="Hyperlink"/>
    <w:basedOn w:val="Policepardfaut"/>
    <w:uiPriority w:val="99"/>
    <w:unhideWhenUsed/>
    <w:rsid w:val="00BC31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maulpoix.net/textoffert.h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7BB75-E87A-48B0-BA34-28F1680F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3184</Words>
  <Characters>17515</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ednat</Company>
  <LinksUpToDate>false</LinksUpToDate>
  <CharactersWithSpaces>20658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Guillaume</dc:creator>
  <cp:lastModifiedBy>Florence</cp:lastModifiedBy>
  <cp:revision>2</cp:revision>
  <dcterms:created xsi:type="dcterms:W3CDTF">2012-08-09T10:45:00Z</dcterms:created>
  <dcterms:modified xsi:type="dcterms:W3CDTF">2012-08-09T10:45:00Z</dcterms:modified>
</cp:coreProperties>
</file>